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1F" w:rsidRDefault="0011041F">
      <w:pPr>
        <w:pStyle w:val="BodyText"/>
        <w:ind w:left="0"/>
        <w:rPr>
          <w:rFonts w:ascii="Times New Roman"/>
          <w:sz w:val="20"/>
        </w:rPr>
      </w:pPr>
      <w:bookmarkStart w:id="0" w:name="_GoBack"/>
      <w:bookmarkEnd w:id="0"/>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ind w:left="0"/>
        <w:rPr>
          <w:rFonts w:ascii="Times New Roman"/>
          <w:sz w:val="20"/>
        </w:rPr>
      </w:pPr>
    </w:p>
    <w:p w:rsidR="0011041F" w:rsidRDefault="0011041F">
      <w:pPr>
        <w:pStyle w:val="BodyText"/>
        <w:spacing w:before="9"/>
        <w:ind w:left="0"/>
        <w:rPr>
          <w:rFonts w:ascii="Times New Roman"/>
          <w:sz w:val="29"/>
        </w:rPr>
      </w:pPr>
    </w:p>
    <w:p w:rsidR="0011041F" w:rsidRDefault="00250FF3">
      <w:pPr>
        <w:pStyle w:val="Title"/>
      </w:pPr>
      <w:r>
        <w:t>School of Health and Human Performance</w:t>
      </w:r>
    </w:p>
    <w:p w:rsidR="0011041F" w:rsidRDefault="00250FF3">
      <w:pPr>
        <w:spacing w:before="209"/>
        <w:ind w:left="1072" w:right="1077"/>
        <w:jc w:val="center"/>
        <w:rPr>
          <w:b/>
          <w:sz w:val="44"/>
        </w:rPr>
      </w:pPr>
      <w:r>
        <w:rPr>
          <w:b/>
          <w:sz w:val="44"/>
        </w:rPr>
        <w:t>BYLAWS</w:t>
      </w:r>
    </w:p>
    <w:p w:rsidR="0011041F" w:rsidRDefault="0011041F">
      <w:pPr>
        <w:spacing w:before="202"/>
        <w:ind w:left="1074" w:right="1077"/>
        <w:jc w:val="center"/>
        <w:rPr>
          <w:sz w:val="44"/>
        </w:rPr>
      </w:pPr>
    </w:p>
    <w:p w:rsidR="0011041F" w:rsidRDefault="0011041F">
      <w:pPr>
        <w:pStyle w:val="BodyText"/>
        <w:ind w:left="0"/>
        <w:rPr>
          <w:sz w:val="20"/>
        </w:rPr>
      </w:pPr>
    </w:p>
    <w:p w:rsidR="0011041F" w:rsidRDefault="0011041F">
      <w:pPr>
        <w:pStyle w:val="BodyText"/>
        <w:ind w:left="0"/>
        <w:rPr>
          <w:sz w:val="20"/>
        </w:rPr>
      </w:pPr>
    </w:p>
    <w:p w:rsidR="0011041F" w:rsidRDefault="0011041F">
      <w:pPr>
        <w:pStyle w:val="BodyText"/>
        <w:ind w:left="0"/>
        <w:rPr>
          <w:sz w:val="20"/>
        </w:rPr>
      </w:pPr>
    </w:p>
    <w:p w:rsidR="0011041F" w:rsidRDefault="0011041F">
      <w:pPr>
        <w:pStyle w:val="BodyText"/>
        <w:ind w:left="0"/>
        <w:rPr>
          <w:sz w:val="20"/>
        </w:rPr>
      </w:pPr>
    </w:p>
    <w:p w:rsidR="0011041F" w:rsidRDefault="0011041F">
      <w:pPr>
        <w:pStyle w:val="BodyText"/>
        <w:ind w:left="0"/>
        <w:rPr>
          <w:sz w:val="20"/>
        </w:rPr>
      </w:pPr>
    </w:p>
    <w:p w:rsidR="0011041F" w:rsidRDefault="0011041F">
      <w:pPr>
        <w:pStyle w:val="BodyText"/>
        <w:ind w:left="0"/>
        <w:rPr>
          <w:sz w:val="20"/>
        </w:rPr>
      </w:pPr>
    </w:p>
    <w:p w:rsidR="0011041F" w:rsidRDefault="0011041F">
      <w:pPr>
        <w:pStyle w:val="BodyText"/>
        <w:ind w:left="0"/>
        <w:rPr>
          <w:sz w:val="20"/>
        </w:rPr>
      </w:pPr>
    </w:p>
    <w:p w:rsidR="0011041F" w:rsidRDefault="0011041F">
      <w:pPr>
        <w:pStyle w:val="BodyText"/>
        <w:ind w:left="0"/>
        <w:rPr>
          <w:sz w:val="20"/>
        </w:rPr>
      </w:pPr>
    </w:p>
    <w:p w:rsidR="0011041F" w:rsidRDefault="00250FF3">
      <w:pPr>
        <w:pStyle w:val="BodyText"/>
        <w:spacing w:before="7"/>
        <w:ind w:left="0"/>
        <w:rPr>
          <w:sz w:val="17"/>
        </w:rPr>
      </w:pPr>
      <w:r>
        <w:rPr>
          <w:noProof/>
        </w:rPr>
        <w:drawing>
          <wp:anchor distT="0" distB="0" distL="0" distR="0" simplePos="0" relativeHeight="251657216" behindDoc="0" locked="0" layoutInCell="1" allowOverlap="1">
            <wp:simplePos x="0" y="0"/>
            <wp:positionH relativeFrom="page">
              <wp:posOffset>2397403</wp:posOffset>
            </wp:positionH>
            <wp:positionV relativeFrom="paragraph">
              <wp:posOffset>161347</wp:posOffset>
            </wp:positionV>
            <wp:extent cx="3380235" cy="1741932"/>
            <wp:effectExtent l="0" t="0" r="0" b="0"/>
            <wp:wrapTopAndBottom/>
            <wp:docPr id="1" name="image1.png" descr="Image result for n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80235" cy="1741932"/>
                    </a:xfrm>
                    <a:prstGeom prst="rect">
                      <a:avLst/>
                    </a:prstGeom>
                  </pic:spPr>
                </pic:pic>
              </a:graphicData>
            </a:graphic>
          </wp:anchor>
        </w:drawing>
      </w:r>
    </w:p>
    <w:p w:rsidR="0011041F" w:rsidRDefault="0011041F">
      <w:pPr>
        <w:rPr>
          <w:sz w:val="17"/>
        </w:rPr>
        <w:sectPr w:rsidR="0011041F">
          <w:headerReference w:type="default" r:id="rId9"/>
          <w:type w:val="continuous"/>
          <w:pgSz w:w="12240" w:h="15840"/>
          <w:pgMar w:top="980" w:right="600" w:bottom="280" w:left="1240" w:header="761" w:footer="720" w:gutter="0"/>
          <w:cols w:space="720"/>
        </w:sectPr>
      </w:pPr>
    </w:p>
    <w:p w:rsidR="0011041F" w:rsidRDefault="00250FF3">
      <w:pPr>
        <w:pStyle w:val="Heading1"/>
      </w:pPr>
      <w:r>
        <w:lastRenderedPageBreak/>
        <w:t>TABLE OF CONTENTS</w:t>
      </w:r>
    </w:p>
    <w:p w:rsidR="0011041F" w:rsidRDefault="0011041F">
      <w:pPr>
        <w:pStyle w:val="BodyText"/>
        <w:spacing w:before="5"/>
        <w:ind w:left="0"/>
        <w:rPr>
          <w:b/>
          <w:sz w:val="31"/>
        </w:rPr>
      </w:pPr>
    </w:p>
    <w:p w:rsidR="0011041F" w:rsidRDefault="00250FF3">
      <w:pPr>
        <w:pStyle w:val="Heading2"/>
        <w:tabs>
          <w:tab w:val="left" w:pos="8481"/>
        </w:tabs>
        <w:spacing w:before="0"/>
        <w:ind w:left="111"/>
      </w:pPr>
      <w:r>
        <w:t xml:space="preserve">ARTICLE  </w:t>
      </w:r>
      <w:r>
        <w:rPr>
          <w:spacing w:val="46"/>
        </w:rPr>
        <w:t xml:space="preserve"> </w:t>
      </w:r>
      <w:r>
        <w:t>SUBJECT</w:t>
      </w:r>
      <w:r>
        <w:tab/>
        <w:t>PAGES</w:t>
      </w:r>
    </w:p>
    <w:p w:rsidR="0011041F" w:rsidRDefault="00250FF3">
      <w:pPr>
        <w:spacing w:before="194"/>
        <w:ind w:left="111"/>
        <w:rPr>
          <w:b/>
        </w:rPr>
      </w:pPr>
      <w:r>
        <w:rPr>
          <w:b/>
        </w:rPr>
        <w:t>Article 1 Membership and Voting</w:t>
      </w:r>
    </w:p>
    <w:p w:rsidR="0011041F" w:rsidRDefault="00250FF3">
      <w:pPr>
        <w:pStyle w:val="ListParagraph"/>
        <w:numPr>
          <w:ilvl w:val="1"/>
          <w:numId w:val="36"/>
        </w:numPr>
        <w:tabs>
          <w:tab w:val="left" w:pos="1011"/>
          <w:tab w:val="left" w:pos="1012"/>
          <w:tab w:val="right" w:leader="dot" w:pos="8865"/>
        </w:tabs>
        <w:spacing w:before="1"/>
        <w:ind w:hanging="901"/>
      </w:pPr>
      <w:r>
        <w:t>General Principles</w:t>
      </w:r>
      <w:r>
        <w:rPr>
          <w:spacing w:val="-5"/>
        </w:rPr>
        <w:t xml:space="preserve"> </w:t>
      </w:r>
      <w:r>
        <w:t>of</w:t>
      </w:r>
      <w:r>
        <w:rPr>
          <w:spacing w:val="-2"/>
        </w:rPr>
        <w:t xml:space="preserve"> </w:t>
      </w:r>
      <w:r>
        <w:t>Membership</w:t>
      </w:r>
      <w:r>
        <w:tab/>
        <w:t>4</w:t>
      </w:r>
    </w:p>
    <w:p w:rsidR="0011041F" w:rsidRDefault="00250FF3">
      <w:pPr>
        <w:pStyle w:val="ListParagraph"/>
        <w:numPr>
          <w:ilvl w:val="1"/>
          <w:numId w:val="36"/>
        </w:numPr>
        <w:tabs>
          <w:tab w:val="left" w:pos="1011"/>
          <w:tab w:val="left" w:pos="1012"/>
          <w:tab w:val="right" w:leader="dot" w:pos="8865"/>
        </w:tabs>
        <w:ind w:hanging="901"/>
      </w:pPr>
      <w:r>
        <w:t>Responsibilities to</w:t>
      </w:r>
      <w:r>
        <w:rPr>
          <w:spacing w:val="1"/>
        </w:rPr>
        <w:t xml:space="preserve"> </w:t>
      </w:r>
      <w:r>
        <w:t>Call/Chair Meetings…</w:t>
      </w:r>
      <w:r>
        <w:tab/>
        <w:t>4</w:t>
      </w:r>
    </w:p>
    <w:p w:rsidR="0011041F" w:rsidRDefault="00250FF3">
      <w:pPr>
        <w:pStyle w:val="ListParagraph"/>
        <w:numPr>
          <w:ilvl w:val="1"/>
          <w:numId w:val="36"/>
        </w:numPr>
        <w:tabs>
          <w:tab w:val="left" w:pos="1011"/>
          <w:tab w:val="left" w:pos="1012"/>
          <w:tab w:val="right" w:leader="dot" w:pos="8865"/>
        </w:tabs>
        <w:spacing w:line="267" w:lineRule="exact"/>
        <w:ind w:hanging="901"/>
      </w:pPr>
      <w:r>
        <w:t>Voting</w:t>
      </w:r>
      <w:r>
        <w:rPr>
          <w:spacing w:val="-1"/>
        </w:rPr>
        <w:t xml:space="preserve"> </w:t>
      </w:r>
      <w:r>
        <w:t>Rights</w:t>
      </w:r>
      <w:r>
        <w:tab/>
        <w:t>4</w:t>
      </w:r>
    </w:p>
    <w:p w:rsidR="0011041F" w:rsidRDefault="00250FF3">
      <w:pPr>
        <w:pStyle w:val="ListParagraph"/>
        <w:numPr>
          <w:ilvl w:val="1"/>
          <w:numId w:val="36"/>
        </w:numPr>
        <w:tabs>
          <w:tab w:val="left" w:pos="1011"/>
          <w:tab w:val="left" w:pos="1012"/>
          <w:tab w:val="right" w:leader="dot" w:pos="8865"/>
        </w:tabs>
        <w:spacing w:line="267" w:lineRule="exact"/>
        <w:ind w:hanging="901"/>
      </w:pPr>
      <w:r>
        <w:t>Voting</w:t>
      </w:r>
      <w:r>
        <w:rPr>
          <w:spacing w:val="-1"/>
        </w:rPr>
        <w:t xml:space="preserve"> </w:t>
      </w:r>
      <w:r>
        <w:t>Procedures</w:t>
      </w:r>
      <w:r>
        <w:tab/>
        <w:t>4</w:t>
      </w:r>
    </w:p>
    <w:p w:rsidR="0011041F" w:rsidRDefault="00250FF3">
      <w:pPr>
        <w:pStyle w:val="Heading2"/>
        <w:spacing w:before="197"/>
        <w:ind w:left="111"/>
      </w:pPr>
      <w:r>
        <w:t>Article 2 School Governance</w:t>
      </w:r>
    </w:p>
    <w:p w:rsidR="0011041F" w:rsidRDefault="00250FF3">
      <w:pPr>
        <w:pStyle w:val="ListParagraph"/>
        <w:numPr>
          <w:ilvl w:val="1"/>
          <w:numId w:val="35"/>
        </w:numPr>
        <w:tabs>
          <w:tab w:val="left" w:pos="1011"/>
          <w:tab w:val="left" w:pos="1012"/>
          <w:tab w:val="right" w:leader="dot" w:pos="8865"/>
        </w:tabs>
        <w:spacing w:line="267" w:lineRule="exact"/>
        <w:ind w:hanging="901"/>
      </w:pPr>
      <w:r>
        <w:t>School</w:t>
      </w:r>
      <w:r>
        <w:rPr>
          <w:spacing w:val="-1"/>
        </w:rPr>
        <w:t xml:space="preserve"> </w:t>
      </w:r>
      <w:r>
        <w:t>Headship</w:t>
      </w:r>
      <w:r>
        <w:tab/>
        <w:t>4</w:t>
      </w:r>
    </w:p>
    <w:p w:rsidR="0011041F" w:rsidRDefault="00250FF3">
      <w:pPr>
        <w:pStyle w:val="ListParagraph"/>
        <w:numPr>
          <w:ilvl w:val="1"/>
          <w:numId w:val="35"/>
        </w:numPr>
        <w:tabs>
          <w:tab w:val="left" w:pos="1011"/>
          <w:tab w:val="left" w:pos="1012"/>
          <w:tab w:val="right" w:leader="dot" w:pos="8865"/>
        </w:tabs>
        <w:spacing w:line="267" w:lineRule="exact"/>
        <w:ind w:hanging="901"/>
      </w:pPr>
      <w:r>
        <w:t>Division</w:t>
      </w:r>
      <w:r>
        <w:rPr>
          <w:spacing w:val="-2"/>
        </w:rPr>
        <w:t xml:space="preserve"> </w:t>
      </w:r>
      <w:r>
        <w:t>Coordinators/Program</w:t>
      </w:r>
      <w:r>
        <w:rPr>
          <w:spacing w:val="-2"/>
        </w:rPr>
        <w:t xml:space="preserve"> </w:t>
      </w:r>
      <w:r>
        <w:t>Directors</w:t>
      </w:r>
      <w:r>
        <w:tab/>
        <w:t>5</w:t>
      </w:r>
    </w:p>
    <w:p w:rsidR="0011041F" w:rsidRDefault="00250FF3">
      <w:pPr>
        <w:pStyle w:val="ListParagraph"/>
        <w:numPr>
          <w:ilvl w:val="1"/>
          <w:numId w:val="35"/>
        </w:numPr>
        <w:tabs>
          <w:tab w:val="left" w:pos="1011"/>
          <w:tab w:val="left" w:pos="1012"/>
          <w:tab w:val="right" w:leader="dot" w:pos="8865"/>
        </w:tabs>
        <w:spacing w:before="1"/>
        <w:ind w:hanging="901"/>
      </w:pPr>
      <w:r>
        <w:t>Academic</w:t>
      </w:r>
      <w:r>
        <w:rPr>
          <w:spacing w:val="-3"/>
        </w:rPr>
        <w:t xml:space="preserve"> </w:t>
      </w:r>
      <w:r>
        <w:t>Divisions…</w:t>
      </w:r>
      <w:r>
        <w:tab/>
        <w:t>5</w:t>
      </w:r>
    </w:p>
    <w:p w:rsidR="0011041F" w:rsidRDefault="00250FF3">
      <w:pPr>
        <w:pStyle w:val="ListParagraph"/>
        <w:numPr>
          <w:ilvl w:val="1"/>
          <w:numId w:val="35"/>
        </w:numPr>
        <w:tabs>
          <w:tab w:val="left" w:pos="1011"/>
          <w:tab w:val="left" w:pos="1012"/>
          <w:tab w:val="right" w:leader="dot" w:pos="8865"/>
        </w:tabs>
        <w:ind w:hanging="901"/>
      </w:pPr>
      <w:r>
        <w:t>Academic</w:t>
      </w:r>
      <w:r>
        <w:rPr>
          <w:spacing w:val="-3"/>
        </w:rPr>
        <w:t xml:space="preserve"> </w:t>
      </w:r>
      <w:r>
        <w:t>Senate Rep</w:t>
      </w:r>
      <w:r>
        <w:tab/>
        <w:t>5</w:t>
      </w:r>
    </w:p>
    <w:p w:rsidR="0011041F" w:rsidRDefault="00250FF3">
      <w:pPr>
        <w:pStyle w:val="ListParagraph"/>
        <w:numPr>
          <w:ilvl w:val="1"/>
          <w:numId w:val="35"/>
        </w:numPr>
        <w:tabs>
          <w:tab w:val="left" w:pos="1011"/>
          <w:tab w:val="left" w:pos="1012"/>
          <w:tab w:val="right" w:leader="dot" w:pos="8865"/>
        </w:tabs>
        <w:spacing w:before="1"/>
        <w:ind w:hanging="901"/>
      </w:pPr>
      <w:r>
        <w:t>Faculty Council Rep</w:t>
      </w:r>
      <w:r>
        <w:tab/>
        <w:t>6</w:t>
      </w:r>
    </w:p>
    <w:p w:rsidR="0011041F" w:rsidRDefault="00250FF3">
      <w:pPr>
        <w:pStyle w:val="ListParagraph"/>
        <w:numPr>
          <w:ilvl w:val="1"/>
          <w:numId w:val="35"/>
        </w:numPr>
        <w:tabs>
          <w:tab w:val="left" w:pos="1011"/>
          <w:tab w:val="left" w:pos="1012"/>
          <w:tab w:val="right" w:leader="dot" w:pos="8865"/>
        </w:tabs>
        <w:ind w:hanging="901"/>
      </w:pPr>
      <w:r>
        <w:t>College of HS&amp;PS – College Advisory</w:t>
      </w:r>
      <w:r>
        <w:rPr>
          <w:spacing w:val="-9"/>
        </w:rPr>
        <w:t xml:space="preserve"> </w:t>
      </w:r>
      <w:r>
        <w:t>Council Rep</w:t>
      </w:r>
      <w:r>
        <w:tab/>
        <w:t>6</w:t>
      </w:r>
    </w:p>
    <w:p w:rsidR="0011041F" w:rsidRDefault="00250FF3">
      <w:pPr>
        <w:pStyle w:val="Heading2"/>
        <w:spacing w:before="195"/>
        <w:ind w:left="111"/>
      </w:pPr>
      <w:r>
        <w:t>Article 3 Committees</w:t>
      </w:r>
    </w:p>
    <w:p w:rsidR="0011041F" w:rsidRDefault="00250FF3">
      <w:pPr>
        <w:pStyle w:val="ListParagraph"/>
        <w:numPr>
          <w:ilvl w:val="1"/>
          <w:numId w:val="34"/>
        </w:numPr>
        <w:tabs>
          <w:tab w:val="left" w:pos="1011"/>
          <w:tab w:val="left" w:pos="1012"/>
          <w:tab w:val="right" w:leader="dot" w:pos="8865"/>
        </w:tabs>
        <w:ind w:hanging="901"/>
      </w:pPr>
      <w:r>
        <w:t>Standing</w:t>
      </w:r>
      <w:r>
        <w:rPr>
          <w:spacing w:val="-2"/>
        </w:rPr>
        <w:t xml:space="preserve"> </w:t>
      </w:r>
      <w:r>
        <w:t>Committees</w:t>
      </w:r>
      <w:r>
        <w:tab/>
        <w:t>6</w:t>
      </w:r>
    </w:p>
    <w:p w:rsidR="0011041F" w:rsidRDefault="00250FF3">
      <w:pPr>
        <w:pStyle w:val="ListParagraph"/>
        <w:numPr>
          <w:ilvl w:val="1"/>
          <w:numId w:val="34"/>
        </w:numPr>
        <w:tabs>
          <w:tab w:val="left" w:pos="1011"/>
          <w:tab w:val="left" w:pos="1012"/>
          <w:tab w:val="right" w:leader="dot" w:pos="8869"/>
        </w:tabs>
        <w:ind w:hanging="901"/>
      </w:pPr>
      <w:r>
        <w:t>Faculty Evaluation</w:t>
      </w:r>
      <w:r>
        <w:rPr>
          <w:spacing w:val="-1"/>
        </w:rPr>
        <w:t xml:space="preserve"> </w:t>
      </w:r>
      <w:r>
        <w:t>Committee</w:t>
      </w:r>
      <w:r>
        <w:tab/>
        <w:t>7</w:t>
      </w:r>
    </w:p>
    <w:p w:rsidR="0011041F" w:rsidRDefault="00250FF3">
      <w:pPr>
        <w:pStyle w:val="ListParagraph"/>
        <w:numPr>
          <w:ilvl w:val="1"/>
          <w:numId w:val="34"/>
        </w:numPr>
        <w:tabs>
          <w:tab w:val="left" w:pos="1011"/>
          <w:tab w:val="left" w:pos="1012"/>
          <w:tab w:val="right" w:leader="dot" w:pos="8865"/>
        </w:tabs>
        <w:ind w:hanging="901"/>
      </w:pPr>
      <w:r>
        <w:t>Scholarly Resource</w:t>
      </w:r>
      <w:r>
        <w:rPr>
          <w:spacing w:val="-5"/>
        </w:rPr>
        <w:t xml:space="preserve"> </w:t>
      </w:r>
      <w:r>
        <w:t>Assessment</w:t>
      </w:r>
      <w:r>
        <w:rPr>
          <w:spacing w:val="-2"/>
        </w:rPr>
        <w:t xml:space="preserve"> </w:t>
      </w:r>
      <w:r>
        <w:t>Committee</w:t>
      </w:r>
      <w:r>
        <w:tab/>
        <w:t>7</w:t>
      </w:r>
    </w:p>
    <w:p w:rsidR="0011041F" w:rsidRDefault="00250FF3">
      <w:pPr>
        <w:pStyle w:val="ListParagraph"/>
        <w:numPr>
          <w:ilvl w:val="1"/>
          <w:numId w:val="34"/>
        </w:numPr>
        <w:tabs>
          <w:tab w:val="left" w:pos="1011"/>
          <w:tab w:val="left" w:pos="1012"/>
          <w:tab w:val="right" w:leader="dot" w:pos="8865"/>
        </w:tabs>
        <w:spacing w:before="1"/>
        <w:ind w:hanging="901"/>
      </w:pPr>
      <w:r>
        <w:t>Bylaws</w:t>
      </w:r>
      <w:r>
        <w:rPr>
          <w:spacing w:val="-2"/>
        </w:rPr>
        <w:t xml:space="preserve"> </w:t>
      </w:r>
      <w:r>
        <w:t>Committee</w:t>
      </w:r>
      <w:r>
        <w:tab/>
        <w:t>7</w:t>
      </w:r>
    </w:p>
    <w:p w:rsidR="00E85B0C" w:rsidRDefault="00E85B0C">
      <w:pPr>
        <w:pStyle w:val="ListParagraph"/>
        <w:numPr>
          <w:ilvl w:val="1"/>
          <w:numId w:val="34"/>
        </w:numPr>
        <w:tabs>
          <w:tab w:val="left" w:pos="1011"/>
          <w:tab w:val="left" w:pos="1012"/>
          <w:tab w:val="right" w:leader="dot" w:pos="8865"/>
        </w:tabs>
        <w:spacing w:before="1"/>
        <w:ind w:hanging="901"/>
      </w:pPr>
      <w:r>
        <w:t>Curriculum Review Committee………………………………………………………………………………………7</w:t>
      </w:r>
    </w:p>
    <w:p w:rsidR="0011041F" w:rsidRDefault="00250FF3">
      <w:pPr>
        <w:pStyle w:val="Heading2"/>
        <w:spacing w:before="194"/>
        <w:ind w:left="111"/>
      </w:pPr>
      <w:r>
        <w:t>Article 4 Professional Development Funds</w:t>
      </w:r>
    </w:p>
    <w:p w:rsidR="0011041F" w:rsidRDefault="00250FF3">
      <w:pPr>
        <w:pStyle w:val="ListParagraph"/>
        <w:numPr>
          <w:ilvl w:val="1"/>
          <w:numId w:val="33"/>
        </w:numPr>
        <w:tabs>
          <w:tab w:val="left" w:pos="1011"/>
          <w:tab w:val="left" w:pos="1012"/>
          <w:tab w:val="right" w:leader="dot" w:pos="8865"/>
        </w:tabs>
        <w:spacing w:before="1"/>
        <w:ind w:hanging="901"/>
      </w:pPr>
      <w:r>
        <w:t>General</w:t>
      </w:r>
      <w:r>
        <w:rPr>
          <w:spacing w:val="-3"/>
        </w:rPr>
        <w:t xml:space="preserve"> </w:t>
      </w:r>
      <w:r>
        <w:t>Procedures</w:t>
      </w:r>
      <w:r>
        <w:tab/>
        <w:t>8</w:t>
      </w:r>
    </w:p>
    <w:p w:rsidR="0011041F" w:rsidRDefault="00250FF3">
      <w:pPr>
        <w:pStyle w:val="ListParagraph"/>
        <w:numPr>
          <w:ilvl w:val="1"/>
          <w:numId w:val="33"/>
        </w:numPr>
        <w:tabs>
          <w:tab w:val="left" w:pos="1011"/>
          <w:tab w:val="left" w:pos="1012"/>
          <w:tab w:val="right" w:leader="dot" w:pos="8865"/>
        </w:tabs>
        <w:ind w:hanging="901"/>
      </w:pPr>
      <w:r>
        <w:t>Individual Allocated Professional</w:t>
      </w:r>
      <w:r>
        <w:rPr>
          <w:spacing w:val="-4"/>
        </w:rPr>
        <w:t xml:space="preserve"> </w:t>
      </w:r>
      <w:r>
        <w:t>Development</w:t>
      </w:r>
      <w:r>
        <w:rPr>
          <w:spacing w:val="2"/>
        </w:rPr>
        <w:t xml:space="preserve"> </w:t>
      </w:r>
      <w:r>
        <w:t>Funds</w:t>
      </w:r>
      <w:r>
        <w:tab/>
        <w:t>8</w:t>
      </w:r>
    </w:p>
    <w:p w:rsidR="0011041F" w:rsidRDefault="00250FF3">
      <w:pPr>
        <w:pStyle w:val="ListParagraph"/>
        <w:numPr>
          <w:ilvl w:val="1"/>
          <w:numId w:val="33"/>
        </w:numPr>
        <w:tabs>
          <w:tab w:val="left" w:pos="1011"/>
          <w:tab w:val="left" w:pos="1012"/>
          <w:tab w:val="right" w:leader="dot" w:pos="8865"/>
        </w:tabs>
        <w:ind w:hanging="901"/>
      </w:pPr>
      <w:r>
        <w:t>School’s Professional</w:t>
      </w:r>
      <w:r>
        <w:rPr>
          <w:spacing w:val="-7"/>
        </w:rPr>
        <w:t xml:space="preserve"> </w:t>
      </w:r>
      <w:r>
        <w:t>Development Funds</w:t>
      </w:r>
      <w:r>
        <w:tab/>
        <w:t>8</w:t>
      </w:r>
    </w:p>
    <w:p w:rsidR="0011041F" w:rsidRDefault="00250FF3">
      <w:pPr>
        <w:pStyle w:val="Heading2"/>
        <w:spacing w:before="195"/>
        <w:ind w:left="111"/>
      </w:pPr>
      <w:r>
        <w:t>Article 5 Faculty Load for Graduate Research, Practicum &amp; Theses</w:t>
      </w:r>
    </w:p>
    <w:p w:rsidR="0011041F" w:rsidRDefault="00250FF3">
      <w:pPr>
        <w:pStyle w:val="ListParagraph"/>
        <w:numPr>
          <w:ilvl w:val="1"/>
          <w:numId w:val="32"/>
        </w:numPr>
        <w:tabs>
          <w:tab w:val="left" w:pos="1011"/>
          <w:tab w:val="left" w:pos="1012"/>
          <w:tab w:val="right" w:leader="dot" w:pos="8865"/>
        </w:tabs>
        <w:ind w:hanging="901"/>
      </w:pPr>
      <w:r>
        <w:t>Load Credit Release Time</w:t>
      </w:r>
      <w:r>
        <w:rPr>
          <w:spacing w:val="1"/>
        </w:rPr>
        <w:t xml:space="preserve"> </w:t>
      </w:r>
      <w:r>
        <w:t>Stipulations</w:t>
      </w:r>
      <w:r>
        <w:tab/>
        <w:t>8</w:t>
      </w:r>
    </w:p>
    <w:p w:rsidR="0011041F" w:rsidRDefault="00250FF3">
      <w:pPr>
        <w:pStyle w:val="ListParagraph"/>
        <w:numPr>
          <w:ilvl w:val="1"/>
          <w:numId w:val="32"/>
        </w:numPr>
        <w:tabs>
          <w:tab w:val="left" w:pos="1011"/>
          <w:tab w:val="left" w:pos="1012"/>
          <w:tab w:val="right" w:leader="dot" w:pos="8865"/>
        </w:tabs>
        <w:spacing w:before="1"/>
        <w:ind w:hanging="901"/>
      </w:pPr>
      <w:r>
        <w:t>Directors of</w:t>
      </w:r>
      <w:r>
        <w:rPr>
          <w:spacing w:val="-6"/>
        </w:rPr>
        <w:t xml:space="preserve"> </w:t>
      </w:r>
      <w:r>
        <w:t>Graduate</w:t>
      </w:r>
      <w:r>
        <w:rPr>
          <w:spacing w:val="-2"/>
        </w:rPr>
        <w:t xml:space="preserve"> </w:t>
      </w:r>
      <w:r>
        <w:t>Theses</w:t>
      </w:r>
      <w:r>
        <w:tab/>
        <w:t>8</w:t>
      </w:r>
    </w:p>
    <w:p w:rsidR="0011041F" w:rsidRDefault="00250FF3">
      <w:pPr>
        <w:pStyle w:val="ListParagraph"/>
        <w:numPr>
          <w:ilvl w:val="1"/>
          <w:numId w:val="32"/>
        </w:numPr>
        <w:tabs>
          <w:tab w:val="left" w:pos="1011"/>
          <w:tab w:val="left" w:pos="1012"/>
          <w:tab w:val="right" w:leader="dot" w:pos="8865"/>
        </w:tabs>
        <w:ind w:hanging="901"/>
      </w:pPr>
      <w:r>
        <w:t>Readers of</w:t>
      </w:r>
      <w:r>
        <w:rPr>
          <w:spacing w:val="-4"/>
        </w:rPr>
        <w:t xml:space="preserve"> </w:t>
      </w:r>
      <w:r>
        <w:t>Graduate</w:t>
      </w:r>
      <w:r>
        <w:rPr>
          <w:spacing w:val="-2"/>
        </w:rPr>
        <w:t xml:space="preserve"> </w:t>
      </w:r>
      <w:r>
        <w:t>Theses</w:t>
      </w:r>
      <w:r>
        <w:tab/>
        <w:t>9</w:t>
      </w:r>
    </w:p>
    <w:p w:rsidR="0011041F" w:rsidRDefault="00250FF3">
      <w:pPr>
        <w:pStyle w:val="Heading2"/>
        <w:spacing w:before="194"/>
        <w:ind w:left="111"/>
      </w:pPr>
      <w:r>
        <w:t>Article 6 Changes to School Bylaws</w:t>
      </w:r>
    </w:p>
    <w:p w:rsidR="0011041F" w:rsidRDefault="00250FF3">
      <w:pPr>
        <w:pStyle w:val="ListParagraph"/>
        <w:numPr>
          <w:ilvl w:val="1"/>
          <w:numId w:val="31"/>
        </w:numPr>
        <w:tabs>
          <w:tab w:val="left" w:pos="1011"/>
          <w:tab w:val="left" w:pos="1012"/>
          <w:tab w:val="right" w:leader="dot" w:pos="8865"/>
        </w:tabs>
        <w:spacing w:before="1"/>
        <w:ind w:hanging="901"/>
      </w:pPr>
      <w:r>
        <w:t>Who May</w:t>
      </w:r>
      <w:r>
        <w:rPr>
          <w:spacing w:val="-5"/>
        </w:rPr>
        <w:t xml:space="preserve"> </w:t>
      </w:r>
      <w:r>
        <w:t>Offer</w:t>
      </w:r>
      <w:r>
        <w:rPr>
          <w:spacing w:val="-3"/>
        </w:rPr>
        <w:t xml:space="preserve"> </w:t>
      </w:r>
      <w:r>
        <w:t>Changes</w:t>
      </w:r>
      <w:r>
        <w:tab/>
        <w:t>9</w:t>
      </w:r>
    </w:p>
    <w:p w:rsidR="0011041F" w:rsidRDefault="00250FF3">
      <w:pPr>
        <w:pStyle w:val="ListParagraph"/>
        <w:numPr>
          <w:ilvl w:val="1"/>
          <w:numId w:val="31"/>
        </w:numPr>
        <w:tabs>
          <w:tab w:val="left" w:pos="1011"/>
          <w:tab w:val="left" w:pos="1012"/>
          <w:tab w:val="right" w:leader="dot" w:pos="8865"/>
        </w:tabs>
        <w:ind w:hanging="901"/>
      </w:pPr>
      <w:r>
        <w:t>Procedures for</w:t>
      </w:r>
      <w:r>
        <w:rPr>
          <w:spacing w:val="-5"/>
        </w:rPr>
        <w:t xml:space="preserve"> </w:t>
      </w:r>
      <w:r>
        <w:t>Making</w:t>
      </w:r>
      <w:r>
        <w:rPr>
          <w:spacing w:val="-1"/>
        </w:rPr>
        <w:t xml:space="preserve"> </w:t>
      </w:r>
      <w:r>
        <w:t>Changes</w:t>
      </w:r>
      <w:r>
        <w:tab/>
        <w:t>9</w:t>
      </w:r>
    </w:p>
    <w:p w:rsidR="0011041F" w:rsidRDefault="00250FF3">
      <w:pPr>
        <w:pStyle w:val="ListParagraph"/>
        <w:numPr>
          <w:ilvl w:val="1"/>
          <w:numId w:val="31"/>
        </w:numPr>
        <w:tabs>
          <w:tab w:val="left" w:pos="1011"/>
          <w:tab w:val="left" w:pos="1012"/>
          <w:tab w:val="right" w:leader="dot" w:pos="8865"/>
        </w:tabs>
        <w:ind w:hanging="901"/>
      </w:pPr>
      <w:r>
        <w:t>Voting process for</w:t>
      </w:r>
      <w:r>
        <w:rPr>
          <w:spacing w:val="-7"/>
        </w:rPr>
        <w:t xml:space="preserve"> </w:t>
      </w:r>
      <w:r>
        <w:t>Making</w:t>
      </w:r>
      <w:r>
        <w:rPr>
          <w:spacing w:val="-3"/>
        </w:rPr>
        <w:t xml:space="preserve"> </w:t>
      </w:r>
      <w:r>
        <w:t>Changes</w:t>
      </w:r>
      <w:r>
        <w:tab/>
        <w:t>9</w:t>
      </w:r>
    </w:p>
    <w:p w:rsidR="0011041F" w:rsidRDefault="00250FF3">
      <w:pPr>
        <w:pStyle w:val="ListParagraph"/>
        <w:numPr>
          <w:ilvl w:val="1"/>
          <w:numId w:val="31"/>
        </w:numPr>
        <w:tabs>
          <w:tab w:val="left" w:pos="1011"/>
          <w:tab w:val="left" w:pos="1012"/>
          <w:tab w:val="right" w:leader="dot" w:pos="8865"/>
        </w:tabs>
        <w:ind w:hanging="901"/>
      </w:pPr>
      <w:r>
        <w:t>Election Process for NMU’s Bylaw</w:t>
      </w:r>
      <w:r>
        <w:rPr>
          <w:spacing w:val="-7"/>
        </w:rPr>
        <w:t xml:space="preserve"> </w:t>
      </w:r>
      <w:r>
        <w:t>Review Committee</w:t>
      </w:r>
      <w:r>
        <w:tab/>
        <w:t>9</w:t>
      </w:r>
    </w:p>
    <w:p w:rsidR="0011041F" w:rsidRDefault="00250FF3">
      <w:pPr>
        <w:pStyle w:val="Heading2"/>
        <w:spacing w:before="195"/>
        <w:ind w:left="111"/>
      </w:pPr>
      <w:r>
        <w:t>Article 7 General Principles to Maintain Academic Titles and Earn Promotion and/or Tenure</w:t>
      </w:r>
    </w:p>
    <w:p w:rsidR="0011041F" w:rsidRDefault="00250FF3">
      <w:pPr>
        <w:pStyle w:val="ListParagraph"/>
        <w:numPr>
          <w:ilvl w:val="1"/>
          <w:numId w:val="30"/>
        </w:numPr>
        <w:tabs>
          <w:tab w:val="left" w:pos="1011"/>
          <w:tab w:val="left" w:pos="1012"/>
          <w:tab w:val="right" w:leader="dot" w:pos="8865"/>
        </w:tabs>
        <w:ind w:hanging="901"/>
      </w:pPr>
      <w:r>
        <w:t>Principles of Minimum Criteria for Appointment, Promotion</w:t>
      </w:r>
      <w:r>
        <w:rPr>
          <w:spacing w:val="-12"/>
        </w:rPr>
        <w:t xml:space="preserve"> </w:t>
      </w:r>
      <w:r>
        <w:t>&amp;</w:t>
      </w:r>
      <w:r>
        <w:rPr>
          <w:spacing w:val="-2"/>
        </w:rPr>
        <w:t xml:space="preserve"> </w:t>
      </w:r>
      <w:r>
        <w:t>Tenure</w:t>
      </w:r>
      <w:r>
        <w:tab/>
        <w:t>9</w:t>
      </w:r>
    </w:p>
    <w:p w:rsidR="0011041F" w:rsidRDefault="00250FF3">
      <w:pPr>
        <w:pStyle w:val="ListParagraph"/>
        <w:numPr>
          <w:ilvl w:val="1"/>
          <w:numId w:val="30"/>
        </w:numPr>
        <w:tabs>
          <w:tab w:val="left" w:pos="1011"/>
          <w:tab w:val="left" w:pos="1012"/>
          <w:tab w:val="right" w:leader="dot" w:pos="8966"/>
        </w:tabs>
        <w:spacing w:before="1"/>
        <w:ind w:hanging="901"/>
      </w:pPr>
      <w:r>
        <w:t>General Principles and Processes for Submitting Materials</w:t>
      </w:r>
      <w:r>
        <w:rPr>
          <w:spacing w:val="-13"/>
        </w:rPr>
        <w:t xml:space="preserve"> </w:t>
      </w:r>
      <w:r>
        <w:t>for</w:t>
      </w:r>
      <w:r>
        <w:rPr>
          <w:spacing w:val="-2"/>
        </w:rPr>
        <w:t xml:space="preserve"> </w:t>
      </w:r>
      <w:r w:rsidR="00BE628F">
        <w:t>Evaluation……………………..9</w:t>
      </w:r>
    </w:p>
    <w:p w:rsidR="0011041F" w:rsidRDefault="00250FF3">
      <w:pPr>
        <w:pStyle w:val="ListParagraph"/>
        <w:numPr>
          <w:ilvl w:val="1"/>
          <w:numId w:val="30"/>
        </w:numPr>
        <w:tabs>
          <w:tab w:val="left" w:pos="1011"/>
          <w:tab w:val="left" w:pos="1012"/>
          <w:tab w:val="right" w:leader="dot" w:pos="8978"/>
        </w:tabs>
        <w:ind w:hanging="901"/>
      </w:pPr>
      <w:r>
        <w:t>Written Evaluation Summaries from the Faculty Evaluation Committee</w:t>
      </w:r>
      <w:r>
        <w:rPr>
          <w:spacing w:val="-13"/>
        </w:rPr>
        <w:t xml:space="preserve"> </w:t>
      </w:r>
      <w:r>
        <w:t>and</w:t>
      </w:r>
      <w:r>
        <w:rPr>
          <w:spacing w:val="-2"/>
        </w:rPr>
        <w:t xml:space="preserve"> </w:t>
      </w:r>
      <w:r w:rsidR="00BE628F">
        <w:t>AD</w:t>
      </w:r>
      <w:r w:rsidR="00BE628F">
        <w:tab/>
        <w:t>11</w:t>
      </w:r>
    </w:p>
    <w:p w:rsidR="0011041F" w:rsidRDefault="00250FF3">
      <w:pPr>
        <w:pStyle w:val="Heading2"/>
        <w:spacing w:before="195"/>
        <w:ind w:left="111"/>
      </w:pPr>
      <w:r>
        <w:t>Article 8 Judgement Criteria for Promotion, Tenure &amp; to Maintain Academic Titles</w:t>
      </w:r>
    </w:p>
    <w:p w:rsidR="0011041F" w:rsidRDefault="00250FF3">
      <w:pPr>
        <w:pStyle w:val="ListParagraph"/>
        <w:numPr>
          <w:ilvl w:val="1"/>
          <w:numId w:val="29"/>
        </w:numPr>
        <w:tabs>
          <w:tab w:val="left" w:pos="1011"/>
          <w:tab w:val="left" w:pos="1012"/>
          <w:tab w:val="right" w:leader="dot" w:pos="8978"/>
        </w:tabs>
        <w:ind w:hanging="901"/>
      </w:pPr>
      <w:r>
        <w:t>General Procedures for</w:t>
      </w:r>
      <w:r>
        <w:rPr>
          <w:spacing w:val="-8"/>
        </w:rPr>
        <w:t xml:space="preserve"> </w:t>
      </w:r>
      <w:r>
        <w:t>Faculty Evaluation</w:t>
      </w:r>
      <w:r>
        <w:tab/>
        <w:t>11</w:t>
      </w:r>
    </w:p>
    <w:p w:rsidR="0011041F" w:rsidRDefault="00250FF3">
      <w:pPr>
        <w:pStyle w:val="ListParagraph"/>
        <w:numPr>
          <w:ilvl w:val="1"/>
          <w:numId w:val="29"/>
        </w:numPr>
        <w:tabs>
          <w:tab w:val="left" w:pos="1011"/>
          <w:tab w:val="left" w:pos="1012"/>
          <w:tab w:val="right" w:leader="dot" w:pos="8978"/>
        </w:tabs>
        <w:spacing w:before="1"/>
        <w:ind w:hanging="901"/>
      </w:pPr>
      <w:r>
        <w:t>Principles of</w:t>
      </w:r>
      <w:r>
        <w:rPr>
          <w:spacing w:val="-5"/>
        </w:rPr>
        <w:t xml:space="preserve"> </w:t>
      </w:r>
      <w:r>
        <w:t>Teaching</w:t>
      </w:r>
      <w:r>
        <w:rPr>
          <w:spacing w:val="-1"/>
        </w:rPr>
        <w:t xml:space="preserve"> </w:t>
      </w:r>
      <w:r>
        <w:t>Effectiveness…</w:t>
      </w:r>
      <w:r>
        <w:tab/>
        <w:t>11</w:t>
      </w:r>
    </w:p>
    <w:p w:rsidR="0011041F" w:rsidRDefault="00250FF3">
      <w:pPr>
        <w:pStyle w:val="ListParagraph"/>
        <w:numPr>
          <w:ilvl w:val="1"/>
          <w:numId w:val="29"/>
        </w:numPr>
        <w:tabs>
          <w:tab w:val="left" w:pos="1011"/>
          <w:tab w:val="left" w:pos="1012"/>
          <w:tab w:val="right" w:leader="dot" w:pos="8999"/>
        </w:tabs>
        <w:ind w:hanging="901"/>
      </w:pPr>
      <w:r>
        <w:t>Judgement Criteria for</w:t>
      </w:r>
      <w:r>
        <w:rPr>
          <w:spacing w:val="-4"/>
        </w:rPr>
        <w:t xml:space="preserve"> </w:t>
      </w:r>
      <w:r>
        <w:t>Continuing</w:t>
      </w:r>
      <w:r>
        <w:rPr>
          <w:spacing w:val="-1"/>
        </w:rPr>
        <w:t xml:space="preserve"> </w:t>
      </w:r>
      <w:r>
        <w:t>Contract</w:t>
      </w:r>
      <w:r>
        <w:tab/>
        <w:t>12</w:t>
      </w:r>
    </w:p>
    <w:p w:rsidR="0011041F" w:rsidRDefault="00250FF3">
      <w:pPr>
        <w:pStyle w:val="ListParagraph"/>
        <w:numPr>
          <w:ilvl w:val="1"/>
          <w:numId w:val="29"/>
        </w:numPr>
        <w:tabs>
          <w:tab w:val="left" w:pos="1011"/>
          <w:tab w:val="left" w:pos="1012"/>
          <w:tab w:val="right" w:leader="dot" w:pos="8978"/>
        </w:tabs>
        <w:spacing w:line="267" w:lineRule="exact"/>
        <w:ind w:hanging="901"/>
      </w:pPr>
      <w:r>
        <w:t>Judgement Criteria for</w:t>
      </w:r>
      <w:r>
        <w:rPr>
          <w:spacing w:val="-2"/>
        </w:rPr>
        <w:t xml:space="preserve"> </w:t>
      </w:r>
      <w:r>
        <w:t>Assistant</w:t>
      </w:r>
      <w:r>
        <w:rPr>
          <w:spacing w:val="-1"/>
        </w:rPr>
        <w:t xml:space="preserve"> </w:t>
      </w:r>
      <w:r w:rsidR="00BE628F">
        <w:t>Professor</w:t>
      </w:r>
      <w:r w:rsidR="00BE628F">
        <w:tab/>
        <w:t>13</w:t>
      </w:r>
    </w:p>
    <w:p w:rsidR="0011041F" w:rsidRDefault="00250FF3">
      <w:pPr>
        <w:pStyle w:val="ListParagraph"/>
        <w:numPr>
          <w:ilvl w:val="1"/>
          <w:numId w:val="29"/>
        </w:numPr>
        <w:tabs>
          <w:tab w:val="left" w:pos="1011"/>
          <w:tab w:val="left" w:pos="1012"/>
          <w:tab w:val="right" w:leader="dot" w:pos="8988"/>
        </w:tabs>
        <w:spacing w:line="267" w:lineRule="exact"/>
        <w:ind w:hanging="901"/>
      </w:pPr>
      <w:r>
        <w:t>Judgement Criteria for</w:t>
      </w:r>
      <w:r>
        <w:rPr>
          <w:spacing w:val="-1"/>
        </w:rPr>
        <w:t xml:space="preserve"> </w:t>
      </w:r>
      <w:r>
        <w:t>Associate</w:t>
      </w:r>
      <w:r>
        <w:rPr>
          <w:spacing w:val="-2"/>
        </w:rPr>
        <w:t xml:space="preserve"> </w:t>
      </w:r>
      <w:r>
        <w:t>Profe</w:t>
      </w:r>
      <w:r w:rsidR="00BE628F">
        <w:t>ssor</w:t>
      </w:r>
      <w:r w:rsidR="00BE628F">
        <w:tab/>
        <w:t>14</w:t>
      </w:r>
    </w:p>
    <w:p w:rsidR="0011041F" w:rsidRDefault="00250FF3">
      <w:pPr>
        <w:pStyle w:val="ListParagraph"/>
        <w:numPr>
          <w:ilvl w:val="1"/>
          <w:numId w:val="29"/>
        </w:numPr>
        <w:tabs>
          <w:tab w:val="left" w:pos="1011"/>
          <w:tab w:val="left" w:pos="1012"/>
          <w:tab w:val="right" w:leader="dot" w:pos="8978"/>
        </w:tabs>
        <w:ind w:hanging="901"/>
      </w:pPr>
      <w:r>
        <w:lastRenderedPageBreak/>
        <w:t>Judgement Criteria</w:t>
      </w:r>
      <w:r>
        <w:rPr>
          <w:spacing w:val="-2"/>
        </w:rPr>
        <w:t xml:space="preserve"> </w:t>
      </w:r>
      <w:r>
        <w:t>for</w:t>
      </w:r>
      <w:r>
        <w:rPr>
          <w:spacing w:val="-2"/>
        </w:rPr>
        <w:t xml:space="preserve"> </w:t>
      </w:r>
      <w:r w:rsidR="00BE628F">
        <w:t>Professor</w:t>
      </w:r>
      <w:r w:rsidR="00BE628F">
        <w:tab/>
        <w:t>15</w:t>
      </w:r>
    </w:p>
    <w:p w:rsidR="0011041F" w:rsidRDefault="0011041F">
      <w:pPr>
        <w:sectPr w:rsidR="0011041F">
          <w:headerReference w:type="default" r:id="rId10"/>
          <w:footerReference w:type="default" r:id="rId11"/>
          <w:pgSz w:w="12240" w:h="15840"/>
          <w:pgMar w:top="980" w:right="600" w:bottom="1200" w:left="1240" w:header="763" w:footer="1009" w:gutter="0"/>
          <w:pgNumType w:start="1"/>
          <w:cols w:space="720"/>
        </w:sectPr>
      </w:pPr>
    </w:p>
    <w:p w:rsidR="0011041F" w:rsidRDefault="00250FF3">
      <w:pPr>
        <w:pStyle w:val="Heading2"/>
        <w:tabs>
          <w:tab w:val="left" w:pos="8481"/>
        </w:tabs>
        <w:spacing w:before="4"/>
        <w:ind w:left="111"/>
      </w:pPr>
      <w:r>
        <w:lastRenderedPageBreak/>
        <w:t>APPENDICES</w:t>
      </w:r>
      <w:r>
        <w:tab/>
        <w:t>PAGES</w:t>
      </w:r>
    </w:p>
    <w:p w:rsidR="0011041F" w:rsidRDefault="00250FF3">
      <w:pPr>
        <w:pStyle w:val="ListParagraph"/>
        <w:numPr>
          <w:ilvl w:val="0"/>
          <w:numId w:val="28"/>
        </w:numPr>
        <w:tabs>
          <w:tab w:val="left" w:pos="1011"/>
          <w:tab w:val="left" w:pos="1012"/>
          <w:tab w:val="left" w:leader="dot" w:pos="8753"/>
        </w:tabs>
        <w:spacing w:before="269" w:line="267" w:lineRule="exact"/>
        <w:ind w:hanging="901"/>
      </w:pPr>
      <w:r>
        <w:t>Assigned</w:t>
      </w:r>
      <w:r>
        <w:rPr>
          <w:spacing w:val="-3"/>
        </w:rPr>
        <w:t xml:space="preserve"> </w:t>
      </w:r>
      <w:r>
        <w:t>Professional</w:t>
      </w:r>
      <w:r>
        <w:rPr>
          <w:spacing w:val="-2"/>
        </w:rPr>
        <w:t xml:space="preserve"> </w:t>
      </w:r>
      <w:r w:rsidR="00EF469C">
        <w:t>Responsibilities</w:t>
      </w:r>
      <w:r w:rsidR="00EF469C">
        <w:tab/>
        <w:t>16</w:t>
      </w:r>
    </w:p>
    <w:p w:rsidR="0011041F" w:rsidRDefault="00250FF3">
      <w:pPr>
        <w:pStyle w:val="ListParagraph"/>
        <w:numPr>
          <w:ilvl w:val="0"/>
          <w:numId w:val="28"/>
        </w:numPr>
        <w:tabs>
          <w:tab w:val="left" w:pos="1011"/>
          <w:tab w:val="left" w:pos="1012"/>
          <w:tab w:val="left" w:leader="dot" w:pos="8753"/>
        </w:tabs>
        <w:spacing w:line="267" w:lineRule="exact"/>
        <w:ind w:hanging="901"/>
      </w:pPr>
      <w:r>
        <w:t>Professional</w:t>
      </w:r>
      <w:r>
        <w:rPr>
          <w:spacing w:val="-2"/>
        </w:rPr>
        <w:t xml:space="preserve"> </w:t>
      </w:r>
      <w:r w:rsidR="00EF469C">
        <w:t>Development</w:t>
      </w:r>
      <w:r w:rsidR="00EF469C">
        <w:tab/>
        <w:t>17</w:t>
      </w:r>
    </w:p>
    <w:p w:rsidR="0011041F" w:rsidRDefault="00250FF3">
      <w:pPr>
        <w:pStyle w:val="ListParagraph"/>
        <w:numPr>
          <w:ilvl w:val="0"/>
          <w:numId w:val="28"/>
        </w:numPr>
        <w:tabs>
          <w:tab w:val="left" w:pos="1011"/>
          <w:tab w:val="left" w:pos="1012"/>
          <w:tab w:val="left" w:leader="dot" w:pos="8753"/>
        </w:tabs>
        <w:spacing w:before="1"/>
        <w:ind w:hanging="901"/>
      </w:pPr>
      <w:r>
        <w:t>General Principles</w:t>
      </w:r>
      <w:r>
        <w:rPr>
          <w:spacing w:val="-4"/>
        </w:rPr>
        <w:t xml:space="preserve"> </w:t>
      </w:r>
      <w:r>
        <w:t>for</w:t>
      </w:r>
      <w:r>
        <w:rPr>
          <w:spacing w:val="-1"/>
        </w:rPr>
        <w:t xml:space="preserve"> </w:t>
      </w:r>
      <w:r w:rsidR="00EF469C">
        <w:t>Scholarship</w:t>
      </w:r>
      <w:r w:rsidR="00EF469C">
        <w:tab/>
        <w:t>18</w:t>
      </w:r>
    </w:p>
    <w:p w:rsidR="0011041F" w:rsidRDefault="00250FF3">
      <w:pPr>
        <w:pStyle w:val="ListParagraph"/>
        <w:numPr>
          <w:ilvl w:val="0"/>
          <w:numId w:val="28"/>
        </w:numPr>
        <w:tabs>
          <w:tab w:val="left" w:pos="1011"/>
          <w:tab w:val="left" w:pos="1012"/>
          <w:tab w:val="left" w:leader="dot" w:pos="8769"/>
        </w:tabs>
        <w:ind w:hanging="901"/>
      </w:pPr>
      <w:r>
        <w:t>Scholarship</w:t>
      </w:r>
      <w:r>
        <w:rPr>
          <w:spacing w:val="-3"/>
        </w:rPr>
        <w:t xml:space="preserve"> </w:t>
      </w:r>
      <w:r>
        <w:t>of</w:t>
      </w:r>
      <w:r>
        <w:rPr>
          <w:spacing w:val="-4"/>
        </w:rPr>
        <w:t xml:space="preserve"> </w:t>
      </w:r>
      <w:r>
        <w:t>Discovery</w:t>
      </w:r>
      <w:r>
        <w:tab/>
      </w:r>
      <w:r w:rsidR="00EF469C">
        <w:t>19</w:t>
      </w:r>
    </w:p>
    <w:p w:rsidR="0011041F" w:rsidRDefault="00250FF3">
      <w:pPr>
        <w:pStyle w:val="ListParagraph"/>
        <w:numPr>
          <w:ilvl w:val="0"/>
          <w:numId w:val="28"/>
        </w:numPr>
        <w:tabs>
          <w:tab w:val="left" w:pos="1011"/>
          <w:tab w:val="left" w:pos="1012"/>
          <w:tab w:val="left" w:leader="dot" w:pos="8753"/>
        </w:tabs>
        <w:ind w:hanging="901"/>
      </w:pPr>
      <w:r>
        <w:t>Scholarship</w:t>
      </w:r>
      <w:r>
        <w:rPr>
          <w:spacing w:val="-2"/>
        </w:rPr>
        <w:t xml:space="preserve"> </w:t>
      </w:r>
      <w:r>
        <w:t>of</w:t>
      </w:r>
      <w:r>
        <w:rPr>
          <w:spacing w:val="-4"/>
        </w:rPr>
        <w:t xml:space="preserve"> </w:t>
      </w:r>
      <w:r>
        <w:t>Integration</w:t>
      </w:r>
      <w:r>
        <w:tab/>
      </w:r>
      <w:r w:rsidR="00EF469C">
        <w:t>20</w:t>
      </w:r>
    </w:p>
    <w:p w:rsidR="0011041F" w:rsidRDefault="00250FF3">
      <w:pPr>
        <w:pStyle w:val="ListParagraph"/>
        <w:numPr>
          <w:ilvl w:val="0"/>
          <w:numId w:val="28"/>
        </w:numPr>
        <w:tabs>
          <w:tab w:val="left" w:pos="1011"/>
          <w:tab w:val="left" w:pos="1012"/>
          <w:tab w:val="left" w:leader="dot" w:pos="8765"/>
        </w:tabs>
        <w:ind w:hanging="901"/>
      </w:pPr>
      <w:r>
        <w:t>Scholarship</w:t>
      </w:r>
      <w:r>
        <w:rPr>
          <w:spacing w:val="-2"/>
        </w:rPr>
        <w:t xml:space="preserve"> </w:t>
      </w:r>
      <w:r>
        <w:t>of</w:t>
      </w:r>
      <w:r>
        <w:rPr>
          <w:spacing w:val="-3"/>
        </w:rPr>
        <w:t xml:space="preserve"> </w:t>
      </w:r>
      <w:r>
        <w:t>Application</w:t>
      </w:r>
      <w:r>
        <w:tab/>
        <w:t>2</w:t>
      </w:r>
      <w:r w:rsidR="00EF469C">
        <w:t>1</w:t>
      </w:r>
    </w:p>
    <w:p w:rsidR="0011041F" w:rsidRDefault="00250FF3">
      <w:pPr>
        <w:pStyle w:val="ListParagraph"/>
        <w:numPr>
          <w:ilvl w:val="0"/>
          <w:numId w:val="28"/>
        </w:numPr>
        <w:tabs>
          <w:tab w:val="left" w:pos="1011"/>
          <w:tab w:val="left" w:pos="1012"/>
          <w:tab w:val="left" w:leader="dot" w:pos="8753"/>
        </w:tabs>
        <w:spacing w:before="1"/>
        <w:ind w:hanging="901"/>
      </w:pPr>
      <w:r>
        <w:t>Scholarship</w:t>
      </w:r>
      <w:r>
        <w:rPr>
          <w:spacing w:val="-2"/>
        </w:rPr>
        <w:t xml:space="preserve"> </w:t>
      </w:r>
      <w:r>
        <w:t>of</w:t>
      </w:r>
      <w:r>
        <w:rPr>
          <w:spacing w:val="-4"/>
        </w:rPr>
        <w:t xml:space="preserve"> </w:t>
      </w:r>
      <w:r w:rsidR="00EF469C">
        <w:t>Teaching</w:t>
      </w:r>
      <w:r w:rsidR="00EF469C">
        <w:tab/>
        <w:t>22</w:t>
      </w:r>
    </w:p>
    <w:p w:rsidR="0011041F" w:rsidRDefault="00250FF3">
      <w:pPr>
        <w:pStyle w:val="ListParagraph"/>
        <w:numPr>
          <w:ilvl w:val="0"/>
          <w:numId w:val="28"/>
        </w:numPr>
        <w:tabs>
          <w:tab w:val="left" w:pos="1011"/>
          <w:tab w:val="left" w:pos="1012"/>
          <w:tab w:val="left" w:leader="dot" w:pos="8753"/>
        </w:tabs>
        <w:ind w:hanging="901"/>
      </w:pPr>
      <w:r>
        <w:t>Service</w:t>
      </w:r>
      <w:r>
        <w:rPr>
          <w:spacing w:val="-4"/>
        </w:rPr>
        <w:t xml:space="preserve"> </w:t>
      </w:r>
      <w:r w:rsidR="00EF469C">
        <w:t>Activities</w:t>
      </w:r>
      <w:r w:rsidR="00EF469C">
        <w:tab/>
        <w:t>23</w:t>
      </w:r>
    </w:p>
    <w:p w:rsidR="0011041F" w:rsidRDefault="00250FF3">
      <w:pPr>
        <w:pStyle w:val="ListParagraph"/>
        <w:numPr>
          <w:ilvl w:val="0"/>
          <w:numId w:val="28"/>
        </w:numPr>
        <w:tabs>
          <w:tab w:val="left" w:pos="1011"/>
          <w:tab w:val="left" w:pos="1012"/>
          <w:tab w:val="left" w:leader="dot" w:pos="8753"/>
        </w:tabs>
        <w:ind w:hanging="901"/>
      </w:pPr>
      <w:r>
        <w:t>Examples of Acceptable</w:t>
      </w:r>
      <w:r>
        <w:rPr>
          <w:spacing w:val="-5"/>
        </w:rPr>
        <w:t xml:space="preserve"> </w:t>
      </w:r>
      <w:r>
        <w:t>Peer</w:t>
      </w:r>
      <w:r>
        <w:rPr>
          <w:spacing w:val="-1"/>
        </w:rPr>
        <w:t xml:space="preserve"> </w:t>
      </w:r>
      <w:r w:rsidR="00EF469C">
        <w:t>Reviews</w:t>
      </w:r>
      <w:r w:rsidR="00EF469C">
        <w:tab/>
        <w:t>24</w:t>
      </w:r>
    </w:p>
    <w:p w:rsidR="0011041F" w:rsidRDefault="00250FF3">
      <w:pPr>
        <w:pStyle w:val="ListParagraph"/>
        <w:numPr>
          <w:ilvl w:val="0"/>
          <w:numId w:val="28"/>
        </w:numPr>
        <w:tabs>
          <w:tab w:val="left" w:pos="1011"/>
          <w:tab w:val="left" w:pos="1012"/>
          <w:tab w:val="left" w:leader="dot" w:pos="8753"/>
        </w:tabs>
        <w:ind w:hanging="901"/>
      </w:pPr>
      <w:r>
        <w:t>Examples of Artifacts</w:t>
      </w:r>
      <w:r>
        <w:rPr>
          <w:spacing w:val="-4"/>
        </w:rPr>
        <w:t xml:space="preserve"> </w:t>
      </w:r>
      <w:r>
        <w:t>and</w:t>
      </w:r>
      <w:r>
        <w:rPr>
          <w:spacing w:val="-4"/>
        </w:rPr>
        <w:t xml:space="preserve"> </w:t>
      </w:r>
      <w:r w:rsidR="00EF469C">
        <w:t>Outcomes</w:t>
      </w:r>
      <w:r w:rsidR="00EF469C">
        <w:tab/>
        <w:t>25</w:t>
      </w:r>
    </w:p>
    <w:p w:rsidR="0011041F" w:rsidRDefault="00250FF3">
      <w:pPr>
        <w:pStyle w:val="ListParagraph"/>
        <w:numPr>
          <w:ilvl w:val="0"/>
          <w:numId w:val="28"/>
        </w:numPr>
        <w:tabs>
          <w:tab w:val="left" w:pos="1011"/>
          <w:tab w:val="left" w:pos="1012"/>
          <w:tab w:val="left" w:leader="dot" w:pos="8753"/>
        </w:tabs>
        <w:ind w:hanging="901"/>
      </w:pPr>
      <w:r>
        <w:t>Evaluation Standards for School Peer Review of</w:t>
      </w:r>
      <w:r>
        <w:rPr>
          <w:spacing w:val="-16"/>
        </w:rPr>
        <w:t xml:space="preserve"> </w:t>
      </w:r>
      <w:r>
        <w:t>Scholarly</w:t>
      </w:r>
      <w:r>
        <w:rPr>
          <w:spacing w:val="-2"/>
        </w:rPr>
        <w:t xml:space="preserve"> </w:t>
      </w:r>
      <w:r w:rsidR="00EF469C">
        <w:t>Activity</w:t>
      </w:r>
      <w:r w:rsidR="00EF469C">
        <w:tab/>
        <w:t>26</w:t>
      </w:r>
    </w:p>
    <w:p w:rsidR="0011041F" w:rsidRDefault="0011041F">
      <w:pPr>
        <w:sectPr w:rsidR="0011041F">
          <w:pgSz w:w="12240" w:h="15840"/>
          <w:pgMar w:top="980" w:right="600" w:bottom="1200" w:left="1240" w:header="763" w:footer="1009" w:gutter="0"/>
          <w:cols w:space="720"/>
        </w:sectPr>
      </w:pPr>
    </w:p>
    <w:p w:rsidR="0011041F" w:rsidRDefault="00250FF3" w:rsidP="00E005B3">
      <w:pPr>
        <w:pStyle w:val="Heading1"/>
        <w:spacing w:before="150"/>
        <w:ind w:left="-113"/>
      </w:pPr>
      <w:r>
        <w:lastRenderedPageBreak/>
        <w:t>Article 1 – Membership and Voting</w:t>
      </w:r>
    </w:p>
    <w:p w:rsidR="0011041F" w:rsidRDefault="00AD0B45">
      <w:pPr>
        <w:pStyle w:val="ListParagraph"/>
        <w:numPr>
          <w:ilvl w:val="1"/>
          <w:numId w:val="27"/>
        </w:numPr>
        <w:tabs>
          <w:tab w:val="left" w:pos="1011"/>
          <w:tab w:val="left" w:pos="1012"/>
        </w:tabs>
        <w:spacing w:before="186" w:line="256" w:lineRule="auto"/>
        <w:ind w:right="148"/>
        <w:rPr>
          <w:rFonts w:ascii="Times New Roman"/>
        </w:rPr>
      </w:pPr>
      <w:r>
        <w:rPr>
          <w:noProof/>
        </w:rPr>
        <mc:AlternateContent>
          <mc:Choice Requires="wps">
            <w:drawing>
              <wp:anchor distT="0" distB="0" distL="114300" distR="114300" simplePos="0" relativeHeight="251658240" behindDoc="1" locked="0" layoutInCell="1" allowOverlap="1">
                <wp:simplePos x="0" y="0"/>
                <wp:positionH relativeFrom="page">
                  <wp:posOffset>4028440</wp:posOffset>
                </wp:positionH>
                <wp:positionV relativeFrom="paragraph">
                  <wp:posOffset>399415</wp:posOffset>
                </wp:positionV>
                <wp:extent cx="34925"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66165" id="Rectangle 2" o:spid="_x0000_s1026" style="position:absolute;margin-left:317.2pt;margin-top:31.45pt;width:2.7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" fillcolor="black" stroked="f">
                <w10:wrap anchorx="page"/>
              </v:rect>
            </w:pict>
          </mc:Fallback>
        </mc:AlternateContent>
      </w:r>
      <w:r w:rsidR="00250FF3">
        <w:t>Membership in the School of Health and Human Performance shall consist of all persons who are in the bargaining unit and hold academic rank in the School of Health and Human Performance</w:t>
      </w:r>
      <w:r w:rsidR="00250FF3">
        <w:rPr>
          <w:rFonts w:ascii="Times New Roman"/>
        </w:rPr>
        <w:t>. All members are considered to be voting</w:t>
      </w:r>
      <w:r w:rsidR="00250FF3">
        <w:rPr>
          <w:rFonts w:ascii="Times New Roman"/>
          <w:spacing w:val="-6"/>
        </w:rPr>
        <w:t xml:space="preserve"> </w:t>
      </w:r>
      <w:r w:rsidR="00250FF3">
        <w:rPr>
          <w:rFonts w:ascii="Times New Roman"/>
        </w:rPr>
        <w:t>members.</w:t>
      </w:r>
    </w:p>
    <w:p w:rsidR="0011041F" w:rsidRDefault="00250FF3">
      <w:pPr>
        <w:pStyle w:val="ListParagraph"/>
        <w:numPr>
          <w:ilvl w:val="1"/>
          <w:numId w:val="27"/>
        </w:numPr>
        <w:tabs>
          <w:tab w:val="left" w:pos="1011"/>
          <w:tab w:val="left" w:pos="1012"/>
        </w:tabs>
        <w:spacing w:before="168" w:line="256" w:lineRule="auto"/>
        <w:ind w:right="587"/>
      </w:pPr>
      <w:r>
        <w:t>The Associate Dean (AD) and/or members may call and/or chair meetings (The AD functions as the Department Head According to the</w:t>
      </w:r>
      <w:r>
        <w:rPr>
          <w:spacing w:val="-5"/>
        </w:rPr>
        <w:t xml:space="preserve"> </w:t>
      </w:r>
      <w:r>
        <w:t>MA).</w:t>
      </w:r>
    </w:p>
    <w:p w:rsidR="0011041F" w:rsidRDefault="00250FF3">
      <w:pPr>
        <w:pStyle w:val="ListParagraph"/>
        <w:numPr>
          <w:ilvl w:val="2"/>
          <w:numId w:val="27"/>
        </w:numPr>
        <w:tabs>
          <w:tab w:val="left" w:pos="1011"/>
          <w:tab w:val="left" w:pos="1012"/>
        </w:tabs>
        <w:spacing w:before="164" w:line="256" w:lineRule="auto"/>
        <w:ind w:right="335"/>
      </w:pPr>
      <w:r>
        <w:t>Meetings involving members may be called and chaired by the school's faculty council representative or appointee.</w:t>
      </w:r>
    </w:p>
    <w:p w:rsidR="0011041F" w:rsidRDefault="00250FF3">
      <w:pPr>
        <w:pStyle w:val="ListParagraph"/>
        <w:numPr>
          <w:ilvl w:val="1"/>
          <w:numId w:val="27"/>
        </w:numPr>
        <w:tabs>
          <w:tab w:val="left" w:pos="1011"/>
          <w:tab w:val="left" w:pos="1012"/>
        </w:tabs>
        <w:spacing w:before="167" w:line="254" w:lineRule="auto"/>
        <w:ind w:right="524"/>
      </w:pPr>
      <w:r>
        <w:t>Any member on leave or not in attendance may exercise the right to vote electronically or by proxy vote.</w:t>
      </w:r>
    </w:p>
    <w:p w:rsidR="0011041F" w:rsidRDefault="00250FF3">
      <w:pPr>
        <w:pStyle w:val="ListParagraph"/>
        <w:numPr>
          <w:ilvl w:val="1"/>
          <w:numId w:val="27"/>
        </w:numPr>
        <w:tabs>
          <w:tab w:val="left" w:pos="1011"/>
          <w:tab w:val="left" w:pos="1012"/>
        </w:tabs>
        <w:spacing w:before="170" w:line="259" w:lineRule="auto"/>
        <w:ind w:right="114"/>
      </w:pPr>
      <w:r>
        <w:t>A quorum of a simple majority of members present or proxy is needed for voting to take place at meetings. Otherwise, a simple majority of voice, electronic, hand, or secret vote will decide voting issues. Except approval to changes in Bylaws and requests for AD evaluations outside the usual triennial schedule shall be a 2/3 majority of members present or</w:t>
      </w:r>
      <w:r>
        <w:rPr>
          <w:spacing w:val="-15"/>
        </w:rPr>
        <w:t xml:space="preserve"> </w:t>
      </w:r>
      <w:r>
        <w:t>proxy.</w:t>
      </w:r>
    </w:p>
    <w:p w:rsidR="0011041F" w:rsidRDefault="0011041F">
      <w:pPr>
        <w:pStyle w:val="BodyText"/>
        <w:ind w:left="0"/>
      </w:pPr>
    </w:p>
    <w:p w:rsidR="0011041F" w:rsidRDefault="00250FF3" w:rsidP="00E005B3">
      <w:pPr>
        <w:pStyle w:val="Heading1"/>
        <w:spacing w:before="150"/>
        <w:ind w:left="-113"/>
      </w:pPr>
      <w:r>
        <w:t>Article 2 – School Governance</w:t>
      </w:r>
    </w:p>
    <w:p w:rsidR="0011041F" w:rsidRPr="00210BEC" w:rsidRDefault="00250FF3">
      <w:pPr>
        <w:pStyle w:val="Heading2"/>
        <w:numPr>
          <w:ilvl w:val="1"/>
          <w:numId w:val="26"/>
        </w:numPr>
        <w:tabs>
          <w:tab w:val="left" w:pos="1011"/>
          <w:tab w:val="left" w:pos="1012"/>
        </w:tabs>
        <w:spacing w:before="183"/>
        <w:ind w:hanging="901"/>
      </w:pPr>
      <w:r w:rsidRPr="00210BEC">
        <w:t>School</w:t>
      </w:r>
      <w:r w:rsidRPr="00210BEC">
        <w:rPr>
          <w:spacing w:val="-1"/>
        </w:rPr>
        <w:t xml:space="preserve"> </w:t>
      </w:r>
      <w:r w:rsidRPr="00210BEC">
        <w:t>Headship</w:t>
      </w:r>
    </w:p>
    <w:p w:rsidR="0011041F" w:rsidRDefault="00250FF3">
      <w:pPr>
        <w:pStyle w:val="ListParagraph"/>
        <w:numPr>
          <w:ilvl w:val="2"/>
          <w:numId w:val="26"/>
        </w:numPr>
        <w:tabs>
          <w:tab w:val="left" w:pos="1011"/>
          <w:tab w:val="left" w:pos="1012"/>
        </w:tabs>
        <w:spacing w:before="185" w:line="254" w:lineRule="auto"/>
        <w:ind w:right="236"/>
      </w:pPr>
      <w:r>
        <w:t>The AD will serve as the chief administrative officer of the school and officially represent and advocate for the school in school matters and concerns within the university and throughout the</w:t>
      </w:r>
      <w:r>
        <w:rPr>
          <w:spacing w:val="-21"/>
        </w:rPr>
        <w:t xml:space="preserve"> </w:t>
      </w:r>
      <w:r>
        <w:t>community.</w:t>
      </w:r>
    </w:p>
    <w:p w:rsidR="0011041F" w:rsidRPr="00A762EF" w:rsidRDefault="00250FF3">
      <w:pPr>
        <w:pStyle w:val="ListParagraph"/>
        <w:numPr>
          <w:ilvl w:val="2"/>
          <w:numId w:val="26"/>
        </w:numPr>
        <w:tabs>
          <w:tab w:val="left" w:pos="1011"/>
          <w:tab w:val="left" w:pos="1012"/>
        </w:tabs>
        <w:spacing w:before="170" w:line="259" w:lineRule="auto"/>
        <w:ind w:right="177"/>
        <w:rPr>
          <w:rFonts w:asciiTheme="minorHAnsi" w:hAnsiTheme="minorHAnsi" w:cstheme="minorHAnsi"/>
        </w:rPr>
      </w:pPr>
      <w:r w:rsidRPr="00A762EF">
        <w:rPr>
          <w:rFonts w:asciiTheme="minorHAnsi" w:hAnsiTheme="minorHAnsi" w:cstheme="minorHAnsi"/>
        </w:rPr>
        <w:t xml:space="preserve">The AD, after meeting with the school members, will develop mutually agreeable written guidelines to structure assignments that will take into account large sections in single courses, number of preparations, nature of preparations, laboratory supervision and planning, supervision of special learning activities, supervision of field activities, clinical experience, number of advisees, or administrative duties and other assigned responsibilities. These guidelines will be reviewed annually by the AD and the school. At a faculty meeting of the WINTER semester prior to the submission of </w:t>
      </w:r>
      <w:proofErr w:type="gramStart"/>
      <w:r w:rsidRPr="00A762EF">
        <w:rPr>
          <w:rFonts w:asciiTheme="minorHAnsi" w:hAnsiTheme="minorHAnsi" w:cstheme="minorHAnsi"/>
        </w:rPr>
        <w:t>Summer</w:t>
      </w:r>
      <w:proofErr w:type="gramEnd"/>
      <w:r w:rsidRPr="00A762EF">
        <w:rPr>
          <w:rFonts w:asciiTheme="minorHAnsi" w:hAnsiTheme="minorHAnsi" w:cstheme="minorHAnsi"/>
        </w:rPr>
        <w:t xml:space="preserve"> and Fall schedules, the school and the AD shall review and agree to the annual guidelines for structuring</w:t>
      </w:r>
      <w:r w:rsidRPr="00A762EF">
        <w:rPr>
          <w:rFonts w:asciiTheme="minorHAnsi" w:hAnsiTheme="minorHAnsi" w:cstheme="minorHAnsi"/>
          <w:spacing w:val="-2"/>
        </w:rPr>
        <w:t xml:space="preserve"> </w:t>
      </w:r>
      <w:r w:rsidRPr="00A762EF">
        <w:rPr>
          <w:rFonts w:asciiTheme="minorHAnsi" w:hAnsiTheme="minorHAnsi" w:cstheme="minorHAnsi"/>
        </w:rPr>
        <w:t>assignments.</w:t>
      </w:r>
    </w:p>
    <w:p w:rsidR="0011041F" w:rsidRPr="00A762EF" w:rsidRDefault="00250FF3">
      <w:pPr>
        <w:pStyle w:val="ListParagraph"/>
        <w:numPr>
          <w:ilvl w:val="2"/>
          <w:numId w:val="26"/>
        </w:numPr>
        <w:tabs>
          <w:tab w:val="left" w:pos="1011"/>
          <w:tab w:val="left" w:pos="1012"/>
        </w:tabs>
        <w:spacing w:before="157" w:line="256" w:lineRule="auto"/>
        <w:ind w:right="117"/>
        <w:rPr>
          <w:rFonts w:asciiTheme="minorHAnsi" w:hAnsiTheme="minorHAnsi" w:cstheme="minorHAnsi"/>
        </w:rPr>
      </w:pPr>
      <w:r w:rsidRPr="00A762EF">
        <w:rPr>
          <w:rFonts w:asciiTheme="minorHAnsi" w:hAnsiTheme="minorHAnsi" w:cstheme="minorHAnsi"/>
        </w:rPr>
        <w:t xml:space="preserve">An evaluation of the AD will be conducted at </w:t>
      </w:r>
      <w:r w:rsidRPr="00E85B0C">
        <w:rPr>
          <w:rFonts w:asciiTheme="minorHAnsi" w:hAnsiTheme="minorHAnsi" w:cstheme="minorHAnsi"/>
        </w:rPr>
        <w:t xml:space="preserve">least every </w:t>
      </w:r>
      <w:r w:rsidR="00A762EF" w:rsidRPr="00E85B0C">
        <w:rPr>
          <w:rFonts w:asciiTheme="minorHAnsi" w:hAnsiTheme="minorHAnsi" w:cstheme="minorHAnsi"/>
        </w:rPr>
        <w:t xml:space="preserve">five </w:t>
      </w:r>
      <w:r w:rsidRPr="00E85B0C">
        <w:rPr>
          <w:rFonts w:asciiTheme="minorHAnsi" w:hAnsiTheme="minorHAnsi" w:cstheme="minorHAnsi"/>
        </w:rPr>
        <w:t>years by</w:t>
      </w:r>
      <w:r w:rsidRPr="00A762EF">
        <w:rPr>
          <w:rFonts w:asciiTheme="minorHAnsi" w:hAnsiTheme="minorHAnsi" w:cstheme="minorHAnsi"/>
        </w:rPr>
        <w:t xml:space="preserve"> voting members of the school in accordance with the Master</w:t>
      </w:r>
      <w:r w:rsidRPr="00A762EF">
        <w:rPr>
          <w:rFonts w:asciiTheme="minorHAnsi" w:hAnsiTheme="minorHAnsi" w:cstheme="minorHAnsi"/>
          <w:spacing w:val="-2"/>
        </w:rPr>
        <w:t xml:space="preserve"> </w:t>
      </w:r>
      <w:r w:rsidRPr="00A762EF">
        <w:rPr>
          <w:rFonts w:asciiTheme="minorHAnsi" w:hAnsiTheme="minorHAnsi" w:cstheme="minorHAnsi"/>
        </w:rPr>
        <w:t>Agreement.</w:t>
      </w:r>
    </w:p>
    <w:p w:rsidR="0011041F" w:rsidRPr="00A762EF" w:rsidRDefault="00250FF3">
      <w:pPr>
        <w:pStyle w:val="ListParagraph"/>
        <w:numPr>
          <w:ilvl w:val="3"/>
          <w:numId w:val="26"/>
        </w:numPr>
        <w:tabs>
          <w:tab w:val="left" w:pos="1011"/>
          <w:tab w:val="left" w:pos="1012"/>
        </w:tabs>
        <w:spacing w:before="167" w:line="254" w:lineRule="auto"/>
        <w:ind w:right="168"/>
        <w:rPr>
          <w:rFonts w:asciiTheme="minorHAnsi" w:hAnsiTheme="minorHAnsi" w:cstheme="minorHAnsi"/>
        </w:rPr>
      </w:pPr>
      <w:r w:rsidRPr="00A762EF">
        <w:rPr>
          <w:rFonts w:asciiTheme="minorHAnsi" w:hAnsiTheme="minorHAnsi" w:cstheme="minorHAnsi"/>
        </w:rPr>
        <w:t>The AD shall submit a self-assessment document, Part I, to the School faculty as specified in the Master Agreement.</w:t>
      </w:r>
    </w:p>
    <w:p w:rsidR="0011041F" w:rsidRDefault="00250FF3" w:rsidP="008D2C36">
      <w:pPr>
        <w:pStyle w:val="ListParagraph"/>
        <w:numPr>
          <w:ilvl w:val="2"/>
          <w:numId w:val="26"/>
        </w:numPr>
        <w:tabs>
          <w:tab w:val="left" w:pos="1011"/>
          <w:tab w:val="left" w:pos="1012"/>
        </w:tabs>
        <w:spacing w:before="170" w:line="256" w:lineRule="auto"/>
        <w:ind w:right="413"/>
        <w:rPr>
          <w:rFonts w:asciiTheme="minorHAnsi" w:hAnsiTheme="minorHAnsi" w:cstheme="minorHAnsi"/>
        </w:rPr>
      </w:pPr>
      <w:r w:rsidRPr="00A762EF">
        <w:rPr>
          <w:rFonts w:asciiTheme="minorHAnsi" w:hAnsiTheme="minorHAnsi" w:cstheme="minorHAnsi"/>
        </w:rPr>
        <w:t>When the school headship becomes vacant, replacement procedures will follow the requirements in the Master</w:t>
      </w:r>
      <w:r w:rsidRPr="00A762EF">
        <w:rPr>
          <w:rFonts w:asciiTheme="minorHAnsi" w:hAnsiTheme="minorHAnsi" w:cstheme="minorHAnsi"/>
          <w:spacing w:val="-4"/>
        </w:rPr>
        <w:t xml:space="preserve"> </w:t>
      </w:r>
      <w:r w:rsidRPr="00A762EF">
        <w:rPr>
          <w:rFonts w:asciiTheme="minorHAnsi" w:hAnsiTheme="minorHAnsi" w:cstheme="minorHAnsi"/>
        </w:rPr>
        <w:t>Agreement.</w:t>
      </w:r>
    </w:p>
    <w:p w:rsidR="00CF3503" w:rsidRDefault="00CF3503" w:rsidP="00CF3503">
      <w:pPr>
        <w:tabs>
          <w:tab w:val="left" w:pos="1011"/>
          <w:tab w:val="left" w:pos="1012"/>
        </w:tabs>
        <w:spacing w:before="170" w:line="256" w:lineRule="auto"/>
        <w:ind w:right="413"/>
        <w:rPr>
          <w:rFonts w:asciiTheme="minorHAnsi" w:hAnsiTheme="minorHAnsi" w:cstheme="minorHAnsi"/>
        </w:rPr>
      </w:pPr>
    </w:p>
    <w:p w:rsidR="00CF3503" w:rsidRDefault="00CF3503" w:rsidP="00CF3503">
      <w:pPr>
        <w:tabs>
          <w:tab w:val="left" w:pos="1011"/>
          <w:tab w:val="left" w:pos="1012"/>
        </w:tabs>
        <w:spacing w:before="170" w:line="256" w:lineRule="auto"/>
        <w:ind w:right="413"/>
        <w:rPr>
          <w:rFonts w:asciiTheme="minorHAnsi" w:hAnsiTheme="minorHAnsi" w:cstheme="minorHAnsi"/>
        </w:rPr>
      </w:pPr>
    </w:p>
    <w:p w:rsidR="00CF3503" w:rsidRDefault="00CF3503" w:rsidP="00CF3503">
      <w:pPr>
        <w:tabs>
          <w:tab w:val="left" w:pos="1011"/>
          <w:tab w:val="left" w:pos="1012"/>
        </w:tabs>
        <w:spacing w:before="170" w:line="256" w:lineRule="auto"/>
        <w:ind w:right="413"/>
        <w:rPr>
          <w:rFonts w:asciiTheme="minorHAnsi" w:hAnsiTheme="minorHAnsi" w:cstheme="minorHAnsi"/>
        </w:rPr>
      </w:pPr>
    </w:p>
    <w:p w:rsidR="008D2C36" w:rsidRDefault="008D2C36" w:rsidP="008D2C36">
      <w:pPr>
        <w:pStyle w:val="ListParagraph"/>
        <w:tabs>
          <w:tab w:val="left" w:pos="1011"/>
          <w:tab w:val="left" w:pos="1012"/>
        </w:tabs>
        <w:spacing w:before="170" w:line="256" w:lineRule="auto"/>
        <w:ind w:right="413" w:firstLine="0"/>
      </w:pPr>
    </w:p>
    <w:p w:rsidR="0011041F" w:rsidRDefault="00250FF3">
      <w:pPr>
        <w:pStyle w:val="Heading2"/>
        <w:numPr>
          <w:ilvl w:val="1"/>
          <w:numId w:val="26"/>
        </w:numPr>
        <w:tabs>
          <w:tab w:val="left" w:pos="1011"/>
          <w:tab w:val="left" w:pos="1012"/>
        </w:tabs>
        <w:spacing w:before="0"/>
        <w:ind w:hanging="901"/>
      </w:pPr>
      <w:r>
        <w:lastRenderedPageBreak/>
        <w:t>Division Coordinators/Athletic Training Program</w:t>
      </w:r>
      <w:r>
        <w:rPr>
          <w:spacing w:val="-7"/>
        </w:rPr>
        <w:t xml:space="preserve"> </w:t>
      </w:r>
      <w:r>
        <w:t>Director</w:t>
      </w:r>
    </w:p>
    <w:p w:rsidR="008D2C36" w:rsidRDefault="008D2C36" w:rsidP="008D2C36">
      <w:pPr>
        <w:pStyle w:val="Heading2"/>
        <w:tabs>
          <w:tab w:val="left" w:pos="1011"/>
          <w:tab w:val="left" w:pos="1012"/>
        </w:tabs>
        <w:spacing w:before="0"/>
      </w:pPr>
    </w:p>
    <w:p w:rsidR="0011041F" w:rsidRDefault="00250FF3">
      <w:pPr>
        <w:pStyle w:val="ListParagraph"/>
        <w:numPr>
          <w:ilvl w:val="2"/>
          <w:numId w:val="26"/>
        </w:numPr>
        <w:tabs>
          <w:tab w:val="left" w:pos="1012"/>
        </w:tabs>
        <w:spacing w:before="4" w:line="256" w:lineRule="auto"/>
        <w:ind w:right="231"/>
        <w:jc w:val="both"/>
      </w:pPr>
      <w:r>
        <w:t>The AD shall, with the input from the members, establish academic divisions and appoint coordinators to divisions, and for the division of Athletic Training (AT), an Athletic Training Program Director and for the division of Exercise Science, a Graduate Program</w:t>
      </w:r>
      <w:r>
        <w:rPr>
          <w:spacing w:val="-5"/>
        </w:rPr>
        <w:t xml:space="preserve"> </w:t>
      </w:r>
      <w:r>
        <w:t>Director.</w:t>
      </w:r>
    </w:p>
    <w:p w:rsidR="0011041F" w:rsidRDefault="00250FF3">
      <w:pPr>
        <w:pStyle w:val="ListParagraph"/>
        <w:numPr>
          <w:ilvl w:val="2"/>
          <w:numId w:val="26"/>
        </w:numPr>
        <w:tabs>
          <w:tab w:val="left" w:pos="1011"/>
          <w:tab w:val="left" w:pos="1012"/>
        </w:tabs>
        <w:spacing w:before="165"/>
        <w:ind w:hanging="901"/>
      </w:pPr>
      <w:r>
        <w:t>Responsibilities of Coordinators/AT Program Director</w:t>
      </w:r>
      <w:r>
        <w:rPr>
          <w:spacing w:val="-8"/>
        </w:rPr>
        <w:t xml:space="preserve"> </w:t>
      </w:r>
      <w:r>
        <w:t>are:</w:t>
      </w:r>
    </w:p>
    <w:p w:rsidR="0011041F" w:rsidRDefault="00250FF3">
      <w:pPr>
        <w:pStyle w:val="ListParagraph"/>
        <w:numPr>
          <w:ilvl w:val="0"/>
          <w:numId w:val="25"/>
        </w:numPr>
        <w:tabs>
          <w:tab w:val="left" w:pos="2451"/>
          <w:tab w:val="left" w:pos="2452"/>
        </w:tabs>
        <w:spacing w:before="183" w:line="256" w:lineRule="auto"/>
        <w:ind w:right="437"/>
      </w:pPr>
      <w:r>
        <w:t>Prepare outcomes assessment (HLC – Higher Learning Commission) reports for their division to be included in the HHP school annual</w:t>
      </w:r>
      <w:r>
        <w:rPr>
          <w:spacing w:val="-1"/>
        </w:rPr>
        <w:t xml:space="preserve"> </w:t>
      </w:r>
      <w:r>
        <w:t>report.</w:t>
      </w:r>
    </w:p>
    <w:p w:rsidR="0011041F" w:rsidRDefault="00250FF3">
      <w:pPr>
        <w:pStyle w:val="ListParagraph"/>
        <w:numPr>
          <w:ilvl w:val="0"/>
          <w:numId w:val="25"/>
        </w:numPr>
        <w:tabs>
          <w:tab w:val="left" w:pos="2451"/>
          <w:tab w:val="left" w:pos="2452"/>
        </w:tabs>
        <w:spacing w:before="165" w:line="256" w:lineRule="auto"/>
        <w:ind w:right="736"/>
      </w:pPr>
      <w:r>
        <w:t>Plan their division course offerings each semester and individual faculty teaching schedules and submit to the AD for</w:t>
      </w:r>
      <w:r>
        <w:rPr>
          <w:spacing w:val="-6"/>
        </w:rPr>
        <w:t xml:space="preserve"> </w:t>
      </w:r>
      <w:r>
        <w:t>approval.</w:t>
      </w:r>
    </w:p>
    <w:p w:rsidR="0011041F" w:rsidRDefault="00250FF3">
      <w:pPr>
        <w:pStyle w:val="ListParagraph"/>
        <w:numPr>
          <w:ilvl w:val="0"/>
          <w:numId w:val="25"/>
        </w:numPr>
        <w:tabs>
          <w:tab w:val="left" w:pos="2451"/>
          <w:tab w:val="left" w:pos="2452"/>
        </w:tabs>
        <w:spacing w:before="166" w:line="254" w:lineRule="auto"/>
        <w:ind w:right="367"/>
      </w:pPr>
      <w:r>
        <w:t>Work within their division to submit new course offerings, programs and/or</w:t>
      </w:r>
      <w:r>
        <w:rPr>
          <w:spacing w:val="-28"/>
        </w:rPr>
        <w:t xml:space="preserve"> </w:t>
      </w:r>
      <w:r>
        <w:t>program revisions for consideration by CUP and/or the</w:t>
      </w:r>
      <w:r>
        <w:rPr>
          <w:spacing w:val="-2"/>
        </w:rPr>
        <w:t xml:space="preserve"> </w:t>
      </w:r>
      <w:r>
        <w:t>GPC.</w:t>
      </w:r>
    </w:p>
    <w:p w:rsidR="0011041F" w:rsidRDefault="00250FF3">
      <w:pPr>
        <w:pStyle w:val="ListParagraph"/>
        <w:numPr>
          <w:ilvl w:val="0"/>
          <w:numId w:val="25"/>
        </w:numPr>
        <w:tabs>
          <w:tab w:val="left" w:pos="2451"/>
          <w:tab w:val="left" w:pos="2452"/>
        </w:tabs>
        <w:spacing w:before="170" w:line="256" w:lineRule="auto"/>
        <w:ind w:right="780"/>
      </w:pPr>
      <w:r>
        <w:t>Serve as the primary contact for students or other persons and/or agencies with questions about their division and for the Campus Visit</w:t>
      </w:r>
      <w:r>
        <w:rPr>
          <w:spacing w:val="-10"/>
        </w:rPr>
        <w:t xml:space="preserve"> </w:t>
      </w:r>
      <w:r>
        <w:t>Program.</w:t>
      </w:r>
    </w:p>
    <w:p w:rsidR="0011041F" w:rsidRDefault="00250FF3" w:rsidP="008D2C36">
      <w:pPr>
        <w:pStyle w:val="ListParagraph"/>
        <w:numPr>
          <w:ilvl w:val="0"/>
          <w:numId w:val="25"/>
        </w:numPr>
        <w:tabs>
          <w:tab w:val="left" w:pos="2451"/>
          <w:tab w:val="left" w:pos="2452"/>
        </w:tabs>
        <w:spacing w:before="163"/>
        <w:ind w:hanging="901"/>
      </w:pPr>
      <w:r>
        <w:t>Assign majors to appropriate academic advisors, as needed, within their</w:t>
      </w:r>
      <w:r>
        <w:rPr>
          <w:spacing w:val="-7"/>
        </w:rPr>
        <w:t xml:space="preserve"> </w:t>
      </w:r>
      <w:r>
        <w:t>division.</w:t>
      </w:r>
    </w:p>
    <w:p w:rsidR="0011041F" w:rsidRDefault="0011041F">
      <w:pPr>
        <w:pStyle w:val="BodyText"/>
        <w:ind w:left="0"/>
      </w:pPr>
    </w:p>
    <w:p w:rsidR="0011041F" w:rsidRDefault="0011041F">
      <w:pPr>
        <w:pStyle w:val="BodyText"/>
        <w:spacing w:before="9"/>
        <w:ind w:left="0"/>
        <w:rPr>
          <w:sz w:val="19"/>
        </w:rPr>
      </w:pPr>
    </w:p>
    <w:p w:rsidR="0011041F" w:rsidRDefault="00250FF3" w:rsidP="008C21DA">
      <w:pPr>
        <w:pStyle w:val="Heading2"/>
        <w:numPr>
          <w:ilvl w:val="1"/>
          <w:numId w:val="26"/>
        </w:numPr>
        <w:tabs>
          <w:tab w:val="left" w:pos="851"/>
        </w:tabs>
        <w:spacing w:before="0"/>
        <w:ind w:hanging="901"/>
      </w:pPr>
      <w:r>
        <w:t>Academic</w:t>
      </w:r>
      <w:r>
        <w:rPr>
          <w:spacing w:val="-2"/>
        </w:rPr>
        <w:t xml:space="preserve"> </w:t>
      </w:r>
      <w:r>
        <w:t>Divisions</w:t>
      </w:r>
    </w:p>
    <w:p w:rsidR="0011041F" w:rsidRDefault="00250FF3">
      <w:pPr>
        <w:pStyle w:val="ListParagraph"/>
        <w:numPr>
          <w:ilvl w:val="2"/>
          <w:numId w:val="26"/>
        </w:numPr>
        <w:tabs>
          <w:tab w:val="left" w:pos="831"/>
          <w:tab w:val="left" w:pos="832"/>
        </w:tabs>
        <w:spacing w:before="185" w:line="259" w:lineRule="auto"/>
        <w:ind w:left="831" w:right="199" w:hanging="720"/>
      </w:pPr>
      <w:r>
        <w:t xml:space="preserve">Divisions in the School of HHP include: ATR; SS; MHF; CH; ES; PE; ORLM. A faculty member is considered a member of a division if the majority of their teaching is in any one division). </w:t>
      </w:r>
      <w:r>
        <w:rPr>
          <w:rFonts w:ascii="Times New Roman"/>
        </w:rPr>
        <w:t>Additional faculty and/or staff</w:t>
      </w:r>
      <w:r>
        <w:t>; those who teach less than a majority in another division, may be asked to participate in those meetings.</w:t>
      </w:r>
    </w:p>
    <w:p w:rsidR="0011041F" w:rsidRDefault="00250FF3">
      <w:pPr>
        <w:pStyle w:val="ListParagraph"/>
        <w:numPr>
          <w:ilvl w:val="2"/>
          <w:numId w:val="26"/>
        </w:numPr>
        <w:tabs>
          <w:tab w:val="left" w:pos="1011"/>
          <w:tab w:val="left" w:pos="1012"/>
        </w:tabs>
        <w:spacing w:before="155"/>
        <w:ind w:hanging="901"/>
      </w:pPr>
      <w:r>
        <w:t>Divisional Shared Responsibilities – The primary areas of responsibilities for each academic division</w:t>
      </w:r>
      <w:r>
        <w:rPr>
          <w:spacing w:val="-25"/>
        </w:rPr>
        <w:t xml:space="preserve"> </w:t>
      </w:r>
      <w:r>
        <w:t>are:</w:t>
      </w:r>
    </w:p>
    <w:p w:rsidR="0011041F" w:rsidRDefault="00250FF3">
      <w:pPr>
        <w:pStyle w:val="ListParagraph"/>
        <w:numPr>
          <w:ilvl w:val="0"/>
          <w:numId w:val="24"/>
        </w:numPr>
        <w:tabs>
          <w:tab w:val="left" w:pos="2271"/>
          <w:tab w:val="left" w:pos="2272"/>
        </w:tabs>
        <w:spacing w:before="183"/>
        <w:ind w:hanging="721"/>
      </w:pPr>
      <w:r>
        <w:t>to oversee its respective</w:t>
      </w:r>
      <w:r>
        <w:rPr>
          <w:spacing w:val="-2"/>
        </w:rPr>
        <w:t xml:space="preserve"> </w:t>
      </w:r>
      <w:r>
        <w:t>program/s</w:t>
      </w:r>
    </w:p>
    <w:p w:rsidR="0011041F" w:rsidRDefault="00250FF3">
      <w:pPr>
        <w:pStyle w:val="ListParagraph"/>
        <w:numPr>
          <w:ilvl w:val="0"/>
          <w:numId w:val="24"/>
        </w:numPr>
        <w:tabs>
          <w:tab w:val="left" w:pos="2271"/>
          <w:tab w:val="left" w:pos="2272"/>
        </w:tabs>
        <w:spacing w:before="180"/>
        <w:ind w:hanging="721"/>
      </w:pPr>
      <w:r>
        <w:t>to establish policies and procedures for conduct of its</w:t>
      </w:r>
      <w:r>
        <w:rPr>
          <w:spacing w:val="-11"/>
        </w:rPr>
        <w:t xml:space="preserve"> </w:t>
      </w:r>
      <w:r>
        <w:t>program/s</w:t>
      </w:r>
    </w:p>
    <w:p w:rsidR="0011041F" w:rsidRDefault="00250FF3">
      <w:pPr>
        <w:pStyle w:val="ListParagraph"/>
        <w:numPr>
          <w:ilvl w:val="0"/>
          <w:numId w:val="24"/>
        </w:numPr>
        <w:tabs>
          <w:tab w:val="left" w:pos="2271"/>
          <w:tab w:val="left" w:pos="2272"/>
        </w:tabs>
        <w:spacing w:before="183"/>
        <w:ind w:hanging="721"/>
      </w:pPr>
      <w:r>
        <w:t>to carry out curriculum development and review of its</w:t>
      </w:r>
      <w:r>
        <w:rPr>
          <w:spacing w:val="-8"/>
        </w:rPr>
        <w:t xml:space="preserve"> </w:t>
      </w:r>
      <w:r>
        <w:t>program/s</w:t>
      </w:r>
    </w:p>
    <w:p w:rsidR="0011041F" w:rsidRDefault="00250FF3">
      <w:pPr>
        <w:pStyle w:val="ListParagraph"/>
        <w:numPr>
          <w:ilvl w:val="0"/>
          <w:numId w:val="24"/>
        </w:numPr>
        <w:tabs>
          <w:tab w:val="left" w:pos="2271"/>
          <w:tab w:val="left" w:pos="2272"/>
        </w:tabs>
        <w:spacing w:before="180"/>
        <w:ind w:hanging="721"/>
      </w:pPr>
      <w:r>
        <w:t>to participate in the search for new faculty recruited for its division</w:t>
      </w:r>
      <w:r>
        <w:rPr>
          <w:spacing w:val="-12"/>
        </w:rPr>
        <w:t xml:space="preserve"> </w:t>
      </w:r>
      <w:r>
        <w:t>staffing</w:t>
      </w:r>
    </w:p>
    <w:p w:rsidR="0011041F" w:rsidRDefault="00250FF3">
      <w:pPr>
        <w:pStyle w:val="ListParagraph"/>
        <w:numPr>
          <w:ilvl w:val="0"/>
          <w:numId w:val="24"/>
        </w:numPr>
        <w:tabs>
          <w:tab w:val="left" w:pos="2271"/>
          <w:tab w:val="left" w:pos="2272"/>
        </w:tabs>
        <w:spacing w:before="181"/>
        <w:ind w:hanging="721"/>
      </w:pPr>
      <w:r>
        <w:t>to recommend to the AD faculty/staff for division curricular and/or program</w:t>
      </w:r>
      <w:r>
        <w:rPr>
          <w:spacing w:val="-11"/>
        </w:rPr>
        <w:t xml:space="preserve"> </w:t>
      </w:r>
      <w:r>
        <w:t>needs</w:t>
      </w:r>
    </w:p>
    <w:p w:rsidR="0011041F" w:rsidRDefault="00250FF3">
      <w:pPr>
        <w:pStyle w:val="ListParagraph"/>
        <w:numPr>
          <w:ilvl w:val="0"/>
          <w:numId w:val="24"/>
        </w:numPr>
        <w:tabs>
          <w:tab w:val="left" w:pos="2271"/>
          <w:tab w:val="left" w:pos="2272"/>
        </w:tabs>
        <w:spacing w:before="182"/>
        <w:ind w:hanging="721"/>
      </w:pPr>
      <w:r>
        <w:t>to gather assessment data for inclusion in the School’s AQIP</w:t>
      </w:r>
      <w:r>
        <w:rPr>
          <w:spacing w:val="-12"/>
        </w:rPr>
        <w:t xml:space="preserve"> </w:t>
      </w:r>
      <w:r>
        <w:t>reports</w:t>
      </w:r>
    </w:p>
    <w:p w:rsidR="0011041F" w:rsidRDefault="00250FF3">
      <w:pPr>
        <w:pStyle w:val="Heading2"/>
        <w:numPr>
          <w:ilvl w:val="1"/>
          <w:numId w:val="26"/>
        </w:numPr>
        <w:tabs>
          <w:tab w:val="left" w:pos="1011"/>
          <w:tab w:val="left" w:pos="1012"/>
        </w:tabs>
        <w:spacing w:before="180"/>
        <w:ind w:hanging="901"/>
      </w:pPr>
      <w:r>
        <w:t>Academic Senate Representative</w:t>
      </w:r>
    </w:p>
    <w:p w:rsidR="0011041F" w:rsidRDefault="00250FF3">
      <w:pPr>
        <w:pStyle w:val="ListParagraph"/>
        <w:numPr>
          <w:ilvl w:val="2"/>
          <w:numId w:val="26"/>
        </w:numPr>
        <w:tabs>
          <w:tab w:val="left" w:pos="1011"/>
          <w:tab w:val="left" w:pos="1012"/>
        </w:tabs>
        <w:spacing w:before="186" w:line="256" w:lineRule="auto"/>
        <w:ind w:right="193"/>
      </w:pPr>
      <w:r>
        <w:t>In accordance with the constitution and bylaws of the Academic Senate, the members shall elect a representative to the Academic Senate. The term of office will be for two years. Academic senators are eligible for re-election and preferably shall have been on the NMU faculty for at least three</w:t>
      </w:r>
      <w:r>
        <w:rPr>
          <w:spacing w:val="-28"/>
        </w:rPr>
        <w:t xml:space="preserve"> </w:t>
      </w:r>
      <w:r>
        <w:t>years.</w:t>
      </w:r>
    </w:p>
    <w:p w:rsidR="0011041F" w:rsidRDefault="00250FF3">
      <w:pPr>
        <w:pStyle w:val="ListParagraph"/>
        <w:numPr>
          <w:ilvl w:val="2"/>
          <w:numId w:val="26"/>
        </w:numPr>
        <w:tabs>
          <w:tab w:val="left" w:pos="1011"/>
          <w:tab w:val="left" w:pos="1012"/>
        </w:tabs>
        <w:spacing w:before="168" w:line="254" w:lineRule="auto"/>
        <w:ind w:right="361"/>
      </w:pPr>
      <w:r>
        <w:t>Nominations will be accepted by the faculty council representative and the election shall be held one month prior to the replacement date as determined by the Academic Senate</w:t>
      </w:r>
      <w:r>
        <w:rPr>
          <w:spacing w:val="-14"/>
        </w:rPr>
        <w:t xml:space="preserve"> </w:t>
      </w:r>
      <w:r>
        <w:t>bylaws.</w:t>
      </w:r>
    </w:p>
    <w:p w:rsidR="0011041F" w:rsidRDefault="00250FF3">
      <w:pPr>
        <w:pStyle w:val="ListParagraph"/>
        <w:numPr>
          <w:ilvl w:val="2"/>
          <w:numId w:val="26"/>
        </w:numPr>
        <w:tabs>
          <w:tab w:val="left" w:pos="1011"/>
          <w:tab w:val="left" w:pos="1012"/>
        </w:tabs>
        <w:spacing w:before="169" w:line="256" w:lineRule="auto"/>
        <w:ind w:right="466"/>
      </w:pPr>
      <w:r>
        <w:t>The Senator shall represent the interests of the school in the Academic Senate and consult with and report to the</w:t>
      </w:r>
      <w:r>
        <w:rPr>
          <w:spacing w:val="-6"/>
        </w:rPr>
        <w:t xml:space="preserve"> </w:t>
      </w:r>
      <w:r>
        <w:t>members.</w:t>
      </w:r>
    </w:p>
    <w:p w:rsidR="008D2C36" w:rsidRDefault="008D2C36" w:rsidP="008D2C36">
      <w:pPr>
        <w:pStyle w:val="ListParagraph"/>
        <w:tabs>
          <w:tab w:val="left" w:pos="1011"/>
          <w:tab w:val="left" w:pos="1012"/>
        </w:tabs>
        <w:spacing w:before="169" w:line="256" w:lineRule="auto"/>
        <w:ind w:right="466" w:firstLine="0"/>
      </w:pPr>
    </w:p>
    <w:p w:rsidR="0011041F" w:rsidRDefault="00250FF3" w:rsidP="008D2C36">
      <w:pPr>
        <w:pStyle w:val="Heading2"/>
        <w:numPr>
          <w:ilvl w:val="1"/>
          <w:numId w:val="26"/>
        </w:numPr>
        <w:tabs>
          <w:tab w:val="left" w:pos="1011"/>
          <w:tab w:val="left" w:pos="1012"/>
        </w:tabs>
        <w:ind w:hanging="901"/>
      </w:pPr>
      <w:r>
        <w:t>Faculty Council</w:t>
      </w:r>
      <w:r w:rsidRPr="008D2C36">
        <w:rPr>
          <w:spacing w:val="-4"/>
        </w:rPr>
        <w:t xml:space="preserve"> </w:t>
      </w:r>
      <w:r>
        <w:t>Representative</w:t>
      </w:r>
    </w:p>
    <w:p w:rsidR="0011041F" w:rsidRDefault="00250FF3">
      <w:pPr>
        <w:pStyle w:val="ListParagraph"/>
        <w:numPr>
          <w:ilvl w:val="2"/>
          <w:numId w:val="26"/>
        </w:numPr>
        <w:tabs>
          <w:tab w:val="left" w:pos="1011"/>
          <w:tab w:val="left" w:pos="1012"/>
        </w:tabs>
        <w:spacing w:before="183" w:line="259" w:lineRule="auto"/>
        <w:ind w:right="391"/>
      </w:pPr>
      <w:r>
        <w:t>The members shall elect a school faculty council representative who holds the rank of Assistant Professor or above to provide for faculty council representation in the preparation of collective bargaining contract proposals and to chair the school bargaining unit meetings. When necessary, the faculty council representative may appoint a school member to chair such a</w:t>
      </w:r>
      <w:r>
        <w:rPr>
          <w:spacing w:val="-15"/>
        </w:rPr>
        <w:t xml:space="preserve"> </w:t>
      </w:r>
      <w:r>
        <w:t>meeting.</w:t>
      </w:r>
    </w:p>
    <w:p w:rsidR="0011041F" w:rsidRDefault="00250FF3">
      <w:pPr>
        <w:pStyle w:val="ListParagraph"/>
        <w:numPr>
          <w:ilvl w:val="2"/>
          <w:numId w:val="26"/>
        </w:numPr>
        <w:tabs>
          <w:tab w:val="left" w:pos="1011"/>
          <w:tab w:val="left" w:pos="1012"/>
        </w:tabs>
        <w:spacing w:before="158"/>
        <w:ind w:hanging="901"/>
      </w:pPr>
      <w:r>
        <w:t>The term of office shall be for two years. Faculty Council representatives are eligible for</w:t>
      </w:r>
      <w:r>
        <w:rPr>
          <w:spacing w:val="-17"/>
        </w:rPr>
        <w:t xml:space="preserve"> </w:t>
      </w:r>
      <w:r>
        <w:t>re-election.</w:t>
      </w:r>
    </w:p>
    <w:p w:rsidR="0011041F" w:rsidRDefault="00250FF3">
      <w:pPr>
        <w:pStyle w:val="ListParagraph"/>
        <w:numPr>
          <w:ilvl w:val="2"/>
          <w:numId w:val="26"/>
        </w:numPr>
        <w:tabs>
          <w:tab w:val="left" w:pos="1011"/>
          <w:tab w:val="left" w:pos="1012"/>
        </w:tabs>
        <w:spacing w:before="183" w:line="256" w:lineRule="auto"/>
        <w:ind w:right="544"/>
      </w:pPr>
      <w:r>
        <w:t>Nomination and election of the Faculty Council representative shall be held one month prior to the replacement date.</w:t>
      </w:r>
    </w:p>
    <w:p w:rsidR="0011041F" w:rsidRDefault="00250FF3">
      <w:pPr>
        <w:pStyle w:val="ListParagraph"/>
        <w:numPr>
          <w:ilvl w:val="2"/>
          <w:numId w:val="26"/>
        </w:numPr>
        <w:tabs>
          <w:tab w:val="left" w:pos="1011"/>
          <w:tab w:val="left" w:pos="1012"/>
        </w:tabs>
        <w:spacing w:before="166" w:line="254" w:lineRule="auto"/>
        <w:ind w:right="219"/>
      </w:pPr>
      <w:r>
        <w:t>The Faculty Council representative shall serve as the liaison between the bargaining unit members and the Faculty Council and shall consult with and report to the members as</w:t>
      </w:r>
      <w:r>
        <w:rPr>
          <w:spacing w:val="-11"/>
        </w:rPr>
        <w:t xml:space="preserve"> </w:t>
      </w:r>
      <w:r>
        <w:t>appropriate.</w:t>
      </w:r>
    </w:p>
    <w:p w:rsidR="0011041F" w:rsidRDefault="00250FF3">
      <w:pPr>
        <w:pStyle w:val="Heading2"/>
        <w:numPr>
          <w:ilvl w:val="1"/>
          <w:numId w:val="26"/>
        </w:numPr>
        <w:tabs>
          <w:tab w:val="left" w:pos="1011"/>
          <w:tab w:val="left" w:pos="1012"/>
        </w:tabs>
        <w:spacing w:before="168"/>
        <w:ind w:hanging="901"/>
      </w:pPr>
      <w:r>
        <w:t>College of Health Sciences and Professional Studies – College Advisory Council (CAC)</w:t>
      </w:r>
      <w:r>
        <w:rPr>
          <w:spacing w:val="-35"/>
        </w:rPr>
        <w:t xml:space="preserve"> </w:t>
      </w:r>
      <w:r>
        <w:t>Representative</w:t>
      </w:r>
    </w:p>
    <w:p w:rsidR="0011041F" w:rsidRDefault="00250FF3">
      <w:pPr>
        <w:pStyle w:val="ListParagraph"/>
        <w:numPr>
          <w:ilvl w:val="2"/>
          <w:numId w:val="26"/>
        </w:numPr>
        <w:tabs>
          <w:tab w:val="left" w:pos="1011"/>
          <w:tab w:val="left" w:pos="1012"/>
        </w:tabs>
        <w:spacing w:before="183" w:line="256" w:lineRule="auto"/>
        <w:ind w:right="566"/>
      </w:pPr>
      <w:r>
        <w:t>Members shall elect a College of Health Sciences and Professional Studies College Advisory Council (CAC) representative in accordance with MA</w:t>
      </w:r>
      <w:r>
        <w:rPr>
          <w:spacing w:val="-8"/>
        </w:rPr>
        <w:t xml:space="preserve"> </w:t>
      </w:r>
      <w:r>
        <w:t>3.2.1.</w:t>
      </w:r>
    </w:p>
    <w:p w:rsidR="0011041F" w:rsidRDefault="00250FF3">
      <w:pPr>
        <w:pStyle w:val="ListParagraph"/>
        <w:numPr>
          <w:ilvl w:val="2"/>
          <w:numId w:val="26"/>
        </w:numPr>
        <w:tabs>
          <w:tab w:val="left" w:pos="1011"/>
          <w:tab w:val="left" w:pos="1012"/>
        </w:tabs>
        <w:spacing w:before="165" w:line="259" w:lineRule="auto"/>
        <w:ind w:right="300"/>
      </w:pPr>
      <w:r>
        <w:t>Nominations will be accepted during a regularly scheduled membership meeting. The election of the representative shall be held one month prior to the replacement date as determined by the bylaws of the College of Health Sciences and Professional</w:t>
      </w:r>
      <w:r>
        <w:rPr>
          <w:spacing w:val="-5"/>
        </w:rPr>
        <w:t xml:space="preserve"> </w:t>
      </w:r>
      <w:r>
        <w:t>Studies.</w:t>
      </w:r>
    </w:p>
    <w:p w:rsidR="0011041F" w:rsidRDefault="00250FF3">
      <w:pPr>
        <w:pStyle w:val="ListParagraph"/>
        <w:numPr>
          <w:ilvl w:val="2"/>
          <w:numId w:val="26"/>
        </w:numPr>
        <w:tabs>
          <w:tab w:val="left" w:pos="1011"/>
          <w:tab w:val="left" w:pos="1012"/>
        </w:tabs>
        <w:spacing w:before="159" w:line="256" w:lineRule="auto"/>
        <w:ind w:right="173"/>
      </w:pPr>
      <w:r>
        <w:t>CAC representatives are to be elected for a 2-year term. Elections will be held in even-numbered years. CAC representatives are eligible for</w:t>
      </w:r>
      <w:r>
        <w:rPr>
          <w:spacing w:val="-5"/>
        </w:rPr>
        <w:t xml:space="preserve"> </w:t>
      </w:r>
      <w:r>
        <w:t>re-election.</w:t>
      </w:r>
    </w:p>
    <w:p w:rsidR="0011041F" w:rsidRDefault="00250FF3">
      <w:pPr>
        <w:pStyle w:val="ListParagraph"/>
        <w:numPr>
          <w:ilvl w:val="2"/>
          <w:numId w:val="26"/>
        </w:numPr>
        <w:tabs>
          <w:tab w:val="left" w:pos="1011"/>
          <w:tab w:val="left" w:pos="1012"/>
        </w:tabs>
        <w:spacing w:before="167" w:line="254" w:lineRule="auto"/>
        <w:ind w:right="1214"/>
      </w:pPr>
      <w:r>
        <w:t>The CAC representative shall make reports to, and consult with, the bargaining members as appropriate.</w:t>
      </w:r>
    </w:p>
    <w:p w:rsidR="0011041F" w:rsidRDefault="0011041F">
      <w:pPr>
        <w:pStyle w:val="BodyText"/>
        <w:ind w:left="0"/>
      </w:pPr>
    </w:p>
    <w:p w:rsidR="0011041F" w:rsidRDefault="00250FF3" w:rsidP="00E005B3">
      <w:pPr>
        <w:pStyle w:val="Heading1"/>
        <w:spacing w:before="150"/>
        <w:ind w:left="-113"/>
      </w:pPr>
      <w:r>
        <w:t>Article 3 – Committees</w:t>
      </w:r>
    </w:p>
    <w:p w:rsidR="0011041F" w:rsidRDefault="00250FF3">
      <w:pPr>
        <w:pStyle w:val="Heading2"/>
        <w:numPr>
          <w:ilvl w:val="1"/>
          <w:numId w:val="23"/>
        </w:numPr>
        <w:tabs>
          <w:tab w:val="left" w:pos="1011"/>
          <w:tab w:val="left" w:pos="1012"/>
        </w:tabs>
        <w:spacing w:before="183"/>
        <w:ind w:hanging="901"/>
      </w:pPr>
      <w:r>
        <w:t>Standing</w:t>
      </w:r>
      <w:r>
        <w:rPr>
          <w:spacing w:val="-1"/>
        </w:rPr>
        <w:t xml:space="preserve"> </w:t>
      </w:r>
      <w:r>
        <w:t>Committees</w:t>
      </w:r>
    </w:p>
    <w:p w:rsidR="0011041F" w:rsidRPr="0052618A" w:rsidRDefault="00250FF3">
      <w:pPr>
        <w:pStyle w:val="ListParagraph"/>
        <w:numPr>
          <w:ilvl w:val="2"/>
          <w:numId w:val="23"/>
        </w:numPr>
        <w:tabs>
          <w:tab w:val="left" w:pos="1011"/>
          <w:tab w:val="left" w:pos="1012"/>
        </w:tabs>
        <w:spacing w:before="185" w:line="256" w:lineRule="auto"/>
        <w:ind w:right="397"/>
      </w:pPr>
      <w:r w:rsidRPr="0052618A">
        <w:t xml:space="preserve">There will be </w:t>
      </w:r>
      <w:r w:rsidR="0052618A">
        <w:t xml:space="preserve">four (4) </w:t>
      </w:r>
      <w:r w:rsidRPr="0052618A">
        <w:t>standing committees beyond the Committee of the Whole: The Faculty Evaluation Committee (FEC), the Scholarly Resourc</w:t>
      </w:r>
      <w:r w:rsidR="00C96EBE">
        <w:t>es Assessment Committee (SRAC),</w:t>
      </w:r>
      <w:r w:rsidRPr="0052618A">
        <w:t xml:space="preserve"> the Bylaws Committee</w:t>
      </w:r>
      <w:r w:rsidR="0052618A">
        <w:t>, and the Curriculum Review Committee</w:t>
      </w:r>
      <w:r w:rsidRPr="0052618A">
        <w:t>. Ad hoc committees may be established as</w:t>
      </w:r>
      <w:r w:rsidRPr="0052618A">
        <w:rPr>
          <w:spacing w:val="-5"/>
        </w:rPr>
        <w:t xml:space="preserve"> </w:t>
      </w:r>
      <w:r w:rsidRPr="0052618A">
        <w:t>needed.</w:t>
      </w:r>
    </w:p>
    <w:p w:rsidR="0011041F" w:rsidRDefault="00250FF3">
      <w:pPr>
        <w:pStyle w:val="ListParagraph"/>
        <w:numPr>
          <w:ilvl w:val="2"/>
          <w:numId w:val="23"/>
        </w:numPr>
        <w:tabs>
          <w:tab w:val="left" w:pos="1011"/>
          <w:tab w:val="left" w:pos="1012"/>
        </w:tabs>
        <w:spacing w:before="168" w:line="256" w:lineRule="auto"/>
        <w:ind w:right="607"/>
      </w:pPr>
      <w:r>
        <w:t>Committees shall meet as necessary. The time and place of the meetings shall be announced to all school members when</w:t>
      </w:r>
      <w:r>
        <w:rPr>
          <w:spacing w:val="-5"/>
        </w:rPr>
        <w:t xml:space="preserve"> </w:t>
      </w:r>
      <w:r>
        <w:t>appropriate.</w:t>
      </w:r>
    </w:p>
    <w:p w:rsidR="0011041F" w:rsidRDefault="00250FF3">
      <w:pPr>
        <w:pStyle w:val="ListParagraph"/>
        <w:numPr>
          <w:ilvl w:val="2"/>
          <w:numId w:val="23"/>
        </w:numPr>
        <w:tabs>
          <w:tab w:val="left" w:pos="1011"/>
          <w:tab w:val="left" w:pos="1012"/>
        </w:tabs>
        <w:spacing w:before="162"/>
        <w:ind w:hanging="901"/>
      </w:pPr>
      <w:r>
        <w:t>Each committee is responsible for developing its internal</w:t>
      </w:r>
      <w:r>
        <w:rPr>
          <w:spacing w:val="-7"/>
        </w:rPr>
        <w:t xml:space="preserve"> </w:t>
      </w:r>
      <w:r>
        <w:t>procedures.</w:t>
      </w:r>
    </w:p>
    <w:p w:rsidR="0011041F" w:rsidRDefault="00250FF3">
      <w:pPr>
        <w:pStyle w:val="ListParagraph"/>
        <w:numPr>
          <w:ilvl w:val="2"/>
          <w:numId w:val="23"/>
        </w:numPr>
        <w:tabs>
          <w:tab w:val="left" w:pos="1011"/>
          <w:tab w:val="left" w:pos="1012"/>
        </w:tabs>
        <w:spacing w:before="183" w:line="256" w:lineRule="auto"/>
        <w:ind w:right="302"/>
      </w:pPr>
      <w:r>
        <w:t>Any member may forward input to any of the school committees. At the committee’s discretion, non- members may be invited to provide input where</w:t>
      </w:r>
      <w:r>
        <w:rPr>
          <w:spacing w:val="-6"/>
        </w:rPr>
        <w:t xml:space="preserve"> </w:t>
      </w:r>
      <w:r>
        <w:t>appropriate.</w:t>
      </w:r>
    </w:p>
    <w:p w:rsidR="008D2C36" w:rsidRDefault="008D2C36" w:rsidP="008D2C36">
      <w:pPr>
        <w:pStyle w:val="ListParagraph"/>
        <w:tabs>
          <w:tab w:val="left" w:pos="1011"/>
          <w:tab w:val="left" w:pos="1012"/>
        </w:tabs>
        <w:spacing w:before="183" w:line="256" w:lineRule="auto"/>
        <w:ind w:right="302" w:firstLine="0"/>
      </w:pPr>
    </w:p>
    <w:p w:rsidR="008D2C36" w:rsidRDefault="00250FF3" w:rsidP="008D2C36">
      <w:pPr>
        <w:pStyle w:val="Heading2"/>
        <w:numPr>
          <w:ilvl w:val="1"/>
          <w:numId w:val="23"/>
        </w:numPr>
        <w:tabs>
          <w:tab w:val="left" w:pos="1011"/>
          <w:tab w:val="left" w:pos="1012"/>
        </w:tabs>
        <w:spacing w:before="0"/>
        <w:ind w:hanging="901"/>
      </w:pPr>
      <w:r>
        <w:t>Faculty Evaluation Committee</w:t>
      </w:r>
      <w:r>
        <w:rPr>
          <w:spacing w:val="-5"/>
        </w:rPr>
        <w:t xml:space="preserve"> </w:t>
      </w:r>
      <w:r>
        <w:t>(FEC)</w:t>
      </w:r>
    </w:p>
    <w:p w:rsidR="008D2C36" w:rsidRDefault="008D2C36" w:rsidP="008D2C36">
      <w:pPr>
        <w:pStyle w:val="Heading2"/>
        <w:tabs>
          <w:tab w:val="left" w:pos="1011"/>
          <w:tab w:val="left" w:pos="1012"/>
        </w:tabs>
        <w:spacing w:before="0"/>
        <w:ind w:left="110"/>
      </w:pPr>
    </w:p>
    <w:p w:rsidR="008D2C36" w:rsidRDefault="00250FF3" w:rsidP="008D2C36">
      <w:pPr>
        <w:pStyle w:val="ListParagraph"/>
        <w:numPr>
          <w:ilvl w:val="2"/>
          <w:numId w:val="23"/>
        </w:numPr>
        <w:tabs>
          <w:tab w:val="left" w:pos="1011"/>
          <w:tab w:val="left" w:pos="1012"/>
        </w:tabs>
        <w:ind w:right="361"/>
      </w:pPr>
      <w:r>
        <w:t xml:space="preserve">The FEC shall be composed of a minimum of three members who hold the rank of Assistant Professor or above and who will be selected by the school members at the first regular bargaining </w:t>
      </w:r>
      <w:r>
        <w:lastRenderedPageBreak/>
        <w:t>unit meeting of the academic year. It is recommended that a minimum of two (2) tenured faculty members serve on this committee. The committee shall select a</w:t>
      </w:r>
      <w:r w:rsidRPr="008D2C36">
        <w:rPr>
          <w:spacing w:val="-6"/>
        </w:rPr>
        <w:t xml:space="preserve"> </w:t>
      </w:r>
      <w:r>
        <w:t>chairperson.</w:t>
      </w:r>
    </w:p>
    <w:p w:rsidR="00273002" w:rsidRDefault="00273002" w:rsidP="00273002">
      <w:pPr>
        <w:tabs>
          <w:tab w:val="left" w:pos="1011"/>
          <w:tab w:val="left" w:pos="1012"/>
        </w:tabs>
        <w:ind w:left="111" w:right="361"/>
      </w:pPr>
    </w:p>
    <w:p w:rsidR="0011041F" w:rsidRDefault="00250FF3" w:rsidP="00A762EF">
      <w:pPr>
        <w:pStyle w:val="ListParagraph"/>
        <w:numPr>
          <w:ilvl w:val="2"/>
          <w:numId w:val="23"/>
        </w:numPr>
        <w:tabs>
          <w:tab w:val="left" w:pos="1011"/>
          <w:tab w:val="left" w:pos="1012"/>
        </w:tabs>
        <w:spacing w:before="4" w:line="256" w:lineRule="auto"/>
        <w:ind w:right="361"/>
      </w:pPr>
      <w:r>
        <w:t>All members shall serve a 1-year term with the provision that at least one member from the previous year’s FEC shall serve an additional 1-year</w:t>
      </w:r>
      <w:r w:rsidRPr="008D2C36">
        <w:rPr>
          <w:spacing w:val="-8"/>
        </w:rPr>
        <w:t xml:space="preserve"> </w:t>
      </w:r>
      <w:r>
        <w:t>term.</w:t>
      </w:r>
    </w:p>
    <w:p w:rsidR="0011041F" w:rsidRDefault="00250FF3">
      <w:pPr>
        <w:pStyle w:val="ListParagraph"/>
        <w:numPr>
          <w:ilvl w:val="2"/>
          <w:numId w:val="23"/>
        </w:numPr>
        <w:tabs>
          <w:tab w:val="left" w:pos="1011"/>
          <w:tab w:val="left" w:pos="1012"/>
        </w:tabs>
        <w:spacing w:before="162"/>
        <w:ind w:hanging="901"/>
      </w:pPr>
      <w:r>
        <w:t>Faculty members currently applying for tenure or promotion are not eligible to serve on the</w:t>
      </w:r>
      <w:r>
        <w:rPr>
          <w:spacing w:val="-21"/>
        </w:rPr>
        <w:t xml:space="preserve"> </w:t>
      </w:r>
      <w:r>
        <w:t>FEC.</w:t>
      </w:r>
    </w:p>
    <w:p w:rsidR="0011041F" w:rsidRDefault="00250FF3">
      <w:pPr>
        <w:pStyle w:val="ListParagraph"/>
        <w:numPr>
          <w:ilvl w:val="2"/>
          <w:numId w:val="23"/>
        </w:numPr>
        <w:tabs>
          <w:tab w:val="left" w:pos="1011"/>
          <w:tab w:val="left" w:pos="1012"/>
        </w:tabs>
        <w:spacing w:before="181"/>
        <w:ind w:hanging="901"/>
      </w:pPr>
      <w:r>
        <w:t>Responsibilities of the</w:t>
      </w:r>
      <w:r>
        <w:rPr>
          <w:spacing w:val="-5"/>
        </w:rPr>
        <w:t xml:space="preserve"> </w:t>
      </w:r>
      <w:r>
        <w:t>FEC</w:t>
      </w:r>
    </w:p>
    <w:p w:rsidR="0011041F" w:rsidRDefault="00250FF3">
      <w:pPr>
        <w:pStyle w:val="ListParagraph"/>
        <w:numPr>
          <w:ilvl w:val="3"/>
          <w:numId w:val="23"/>
        </w:numPr>
        <w:tabs>
          <w:tab w:val="left" w:pos="1011"/>
          <w:tab w:val="left" w:pos="1012"/>
        </w:tabs>
        <w:spacing w:before="185" w:line="256" w:lineRule="auto"/>
        <w:ind w:right="487"/>
      </w:pPr>
      <w:r>
        <w:t>The FEC shall initiate and conduct tenure reviews for probationary faculty upon request by a faculty member per the Master</w:t>
      </w:r>
      <w:r>
        <w:rPr>
          <w:spacing w:val="-3"/>
        </w:rPr>
        <w:t xml:space="preserve"> </w:t>
      </w:r>
      <w:r>
        <w:t>Agreement.</w:t>
      </w:r>
    </w:p>
    <w:p w:rsidR="0011041F" w:rsidRDefault="00250FF3">
      <w:pPr>
        <w:pStyle w:val="ListParagraph"/>
        <w:numPr>
          <w:ilvl w:val="3"/>
          <w:numId w:val="23"/>
        </w:numPr>
        <w:tabs>
          <w:tab w:val="left" w:pos="1011"/>
          <w:tab w:val="left" w:pos="1012"/>
        </w:tabs>
        <w:spacing w:before="164" w:line="256" w:lineRule="auto"/>
        <w:ind w:right="800"/>
      </w:pPr>
      <w:r>
        <w:t>The FEC shall initiate and conduct promotion reviews upon request by a faculty member per the Master</w:t>
      </w:r>
      <w:r>
        <w:rPr>
          <w:spacing w:val="-1"/>
        </w:rPr>
        <w:t xml:space="preserve"> </w:t>
      </w:r>
      <w:r>
        <w:t>Agreement.</w:t>
      </w:r>
    </w:p>
    <w:p w:rsidR="0011041F" w:rsidRDefault="00250FF3">
      <w:pPr>
        <w:pStyle w:val="ListParagraph"/>
        <w:numPr>
          <w:ilvl w:val="3"/>
          <w:numId w:val="23"/>
        </w:numPr>
        <w:tabs>
          <w:tab w:val="left" w:pos="1011"/>
          <w:tab w:val="left" w:pos="1012"/>
        </w:tabs>
        <w:spacing w:before="165" w:line="256" w:lineRule="auto"/>
        <w:ind w:right="127"/>
      </w:pPr>
      <w:r>
        <w:t>The FEC shall evaluate sabbatical applications based upon the evaluative criteria specified in the Master Agreement.</w:t>
      </w:r>
    </w:p>
    <w:p w:rsidR="0011041F" w:rsidRDefault="00250FF3">
      <w:pPr>
        <w:pStyle w:val="ListParagraph"/>
        <w:numPr>
          <w:ilvl w:val="3"/>
          <w:numId w:val="23"/>
        </w:numPr>
        <w:tabs>
          <w:tab w:val="left" w:pos="1011"/>
          <w:tab w:val="left" w:pos="1012"/>
        </w:tabs>
        <w:spacing w:before="164" w:line="256" w:lineRule="auto"/>
        <w:ind w:right="258"/>
      </w:pPr>
      <w:r>
        <w:t>The FEC shall evaluate and rank completed reassigned time applications for scholarly work and submit it to Faculty Grants Committee per MA</w:t>
      </w:r>
      <w:r>
        <w:rPr>
          <w:spacing w:val="-8"/>
        </w:rPr>
        <w:t xml:space="preserve"> </w:t>
      </w:r>
      <w:r>
        <w:t>6.5.1.1.</w:t>
      </w:r>
    </w:p>
    <w:p w:rsidR="0011041F" w:rsidRDefault="00250FF3">
      <w:pPr>
        <w:pStyle w:val="BodyText"/>
        <w:tabs>
          <w:tab w:val="left" w:pos="1011"/>
        </w:tabs>
        <w:spacing w:before="168" w:line="256" w:lineRule="auto"/>
        <w:ind w:left="1011" w:right="189" w:hanging="900"/>
      </w:pPr>
      <w:r>
        <w:t>3.</w:t>
      </w:r>
      <w:r w:rsidR="00210BEC">
        <w:t>2.4.</w:t>
      </w:r>
      <w:r>
        <w:rPr>
          <w:rFonts w:ascii="Times New Roman"/>
        </w:rPr>
        <w:t>5</w:t>
      </w:r>
      <w:r>
        <w:rPr>
          <w:rFonts w:ascii="Times New Roman"/>
        </w:rPr>
        <w:tab/>
        <w:t xml:space="preserve">The </w:t>
      </w:r>
      <w:r>
        <w:t>FEC shall, with input from faculty and according to the guidelines and criteria in the Master Agreement, prepare an evaluative statement, Part II, for the AD evaluation and submit it to the AD and the Dean (or Acting Dean) of the College of Health Sciences and Professional</w:t>
      </w:r>
      <w:r>
        <w:rPr>
          <w:spacing w:val="-13"/>
        </w:rPr>
        <w:t xml:space="preserve"> </w:t>
      </w:r>
      <w:r>
        <w:t>Studies.</w:t>
      </w:r>
    </w:p>
    <w:p w:rsidR="0011041F" w:rsidRDefault="00250FF3">
      <w:pPr>
        <w:pStyle w:val="BodyText"/>
        <w:tabs>
          <w:tab w:val="left" w:pos="1011"/>
        </w:tabs>
        <w:spacing w:before="167" w:line="256" w:lineRule="auto"/>
        <w:ind w:left="1011" w:right="182" w:hanging="900"/>
      </w:pPr>
      <w:r>
        <w:t>3.2.4.6</w:t>
      </w:r>
      <w:r>
        <w:tab/>
        <w:t>The FEC shall evaluate each school of HHP member in accordance with the Master Agreement and according to the eligibility and evaluative judgement criteria as specified in Articles 7 &amp; 8 and Appendix K of this</w:t>
      </w:r>
      <w:r>
        <w:rPr>
          <w:spacing w:val="-2"/>
        </w:rPr>
        <w:t xml:space="preserve"> </w:t>
      </w:r>
      <w:r>
        <w:t>document.</w:t>
      </w:r>
    </w:p>
    <w:p w:rsidR="0011041F" w:rsidRDefault="00250FF3">
      <w:pPr>
        <w:pStyle w:val="ListParagraph"/>
        <w:numPr>
          <w:ilvl w:val="2"/>
          <w:numId w:val="23"/>
        </w:numPr>
        <w:tabs>
          <w:tab w:val="left" w:pos="1011"/>
          <w:tab w:val="left" w:pos="1012"/>
        </w:tabs>
        <w:spacing w:before="165"/>
        <w:ind w:hanging="901"/>
      </w:pPr>
      <w:r>
        <w:t>The AD shall serve as a voting member on the FEC when sabbatical applications are</w:t>
      </w:r>
      <w:r>
        <w:rPr>
          <w:spacing w:val="-21"/>
        </w:rPr>
        <w:t xml:space="preserve"> </w:t>
      </w:r>
      <w:r>
        <w:t>submitted.</w:t>
      </w:r>
    </w:p>
    <w:p w:rsidR="0011041F" w:rsidRDefault="00250FF3">
      <w:pPr>
        <w:pStyle w:val="Heading2"/>
        <w:numPr>
          <w:ilvl w:val="1"/>
          <w:numId w:val="22"/>
        </w:numPr>
        <w:tabs>
          <w:tab w:val="left" w:pos="1011"/>
          <w:tab w:val="left" w:pos="1012"/>
        </w:tabs>
        <w:spacing w:before="181"/>
        <w:ind w:hanging="901"/>
      </w:pPr>
      <w:r>
        <w:t>Scholarly Resource Assessment Committee</w:t>
      </w:r>
      <w:r>
        <w:rPr>
          <w:spacing w:val="-1"/>
        </w:rPr>
        <w:t xml:space="preserve"> </w:t>
      </w:r>
      <w:r>
        <w:t>(SRAC)</w:t>
      </w:r>
    </w:p>
    <w:p w:rsidR="0011041F" w:rsidRDefault="00250FF3">
      <w:pPr>
        <w:pStyle w:val="ListParagraph"/>
        <w:numPr>
          <w:ilvl w:val="2"/>
          <w:numId w:val="22"/>
        </w:numPr>
        <w:tabs>
          <w:tab w:val="left" w:pos="1011"/>
          <w:tab w:val="left" w:pos="1012"/>
        </w:tabs>
        <w:spacing w:before="183" w:line="259" w:lineRule="auto"/>
        <w:ind w:right="549"/>
      </w:pPr>
      <w:r>
        <w:t>The SRAC shall be composed of a minimum of three (3) members who will be selected by the SHHP members at the first regular school meeting of the academic year. The committee shall select a chairperson.</w:t>
      </w:r>
    </w:p>
    <w:p w:rsidR="0011041F" w:rsidRDefault="00250FF3">
      <w:pPr>
        <w:pStyle w:val="ListParagraph"/>
        <w:numPr>
          <w:ilvl w:val="2"/>
          <w:numId w:val="22"/>
        </w:numPr>
        <w:tabs>
          <w:tab w:val="left" w:pos="1011"/>
          <w:tab w:val="left" w:pos="1012"/>
        </w:tabs>
        <w:spacing w:before="159" w:line="256" w:lineRule="auto"/>
        <w:ind w:right="190"/>
      </w:pPr>
      <w:r>
        <w:t>The SRAC will compile and coordinate the feedback and dissemination of an annual scholarly</w:t>
      </w:r>
      <w:r>
        <w:rPr>
          <w:spacing w:val="-31"/>
        </w:rPr>
        <w:t xml:space="preserve"> </w:t>
      </w:r>
      <w:r>
        <w:t>resources assessment (SRA) according to guidelines in the Master</w:t>
      </w:r>
      <w:r>
        <w:rPr>
          <w:spacing w:val="-7"/>
        </w:rPr>
        <w:t xml:space="preserve"> </w:t>
      </w:r>
      <w:r>
        <w:t>Agreement.</w:t>
      </w:r>
    </w:p>
    <w:p w:rsidR="0011041F" w:rsidRDefault="00250FF3">
      <w:pPr>
        <w:pStyle w:val="Heading2"/>
        <w:numPr>
          <w:ilvl w:val="1"/>
          <w:numId w:val="22"/>
        </w:numPr>
        <w:tabs>
          <w:tab w:val="left" w:pos="1011"/>
          <w:tab w:val="left" w:pos="1012"/>
        </w:tabs>
        <w:spacing w:before="162"/>
        <w:ind w:hanging="901"/>
      </w:pPr>
      <w:r>
        <w:t>Bylaws</w:t>
      </w:r>
      <w:r>
        <w:rPr>
          <w:spacing w:val="-1"/>
        </w:rPr>
        <w:t xml:space="preserve"> </w:t>
      </w:r>
      <w:r>
        <w:t>Committee</w:t>
      </w:r>
    </w:p>
    <w:p w:rsidR="0011041F" w:rsidRDefault="00250FF3">
      <w:pPr>
        <w:pStyle w:val="ListParagraph"/>
        <w:numPr>
          <w:ilvl w:val="2"/>
          <w:numId w:val="22"/>
        </w:numPr>
        <w:tabs>
          <w:tab w:val="left" w:pos="1011"/>
          <w:tab w:val="left" w:pos="1012"/>
        </w:tabs>
        <w:spacing w:before="185" w:line="256" w:lineRule="auto"/>
        <w:ind w:right="504"/>
      </w:pPr>
      <w:r>
        <w:t>The Bylaws Committee shall be composed of one full-time faculty from each academic division. The committee shall select a</w:t>
      </w:r>
      <w:r>
        <w:rPr>
          <w:spacing w:val="-3"/>
        </w:rPr>
        <w:t xml:space="preserve"> </w:t>
      </w:r>
      <w:r>
        <w:t>chairperson.</w:t>
      </w:r>
    </w:p>
    <w:p w:rsidR="0011041F" w:rsidRDefault="00250FF3">
      <w:pPr>
        <w:pStyle w:val="ListParagraph"/>
        <w:numPr>
          <w:ilvl w:val="2"/>
          <w:numId w:val="22"/>
        </w:numPr>
        <w:tabs>
          <w:tab w:val="left" w:pos="1011"/>
          <w:tab w:val="left" w:pos="1012"/>
        </w:tabs>
        <w:spacing w:before="165" w:line="256" w:lineRule="auto"/>
        <w:ind w:right="454"/>
      </w:pPr>
      <w:r>
        <w:t>The Bylaws Committee will review and revise the school HHP Bylaws as needed to ensure alignment with current school practice and the most current Master</w:t>
      </w:r>
      <w:r>
        <w:rPr>
          <w:spacing w:val="-13"/>
        </w:rPr>
        <w:t xml:space="preserve"> </w:t>
      </w:r>
      <w:r>
        <w:t>Agreement.</w:t>
      </w:r>
    </w:p>
    <w:p w:rsidR="0052618A" w:rsidRDefault="0052618A" w:rsidP="0052618A">
      <w:pPr>
        <w:tabs>
          <w:tab w:val="left" w:pos="1011"/>
          <w:tab w:val="left" w:pos="1012"/>
        </w:tabs>
        <w:spacing w:before="165" w:line="256" w:lineRule="auto"/>
        <w:ind w:left="111" w:right="454"/>
      </w:pPr>
    </w:p>
    <w:p w:rsidR="0052618A" w:rsidRPr="00C96EBE" w:rsidRDefault="0052618A" w:rsidP="0052618A">
      <w:pPr>
        <w:widowControl/>
        <w:shd w:val="clear" w:color="auto" w:fill="FFFFFF"/>
        <w:autoSpaceDE/>
        <w:autoSpaceDN/>
        <w:spacing w:after="160" w:line="235" w:lineRule="atLeast"/>
        <w:ind w:left="993" w:hanging="851"/>
        <w:rPr>
          <w:rFonts w:eastAsia="Times New Roman"/>
          <w:color w:val="222222"/>
        </w:rPr>
      </w:pPr>
      <w:r w:rsidRPr="00C96EBE">
        <w:rPr>
          <w:rFonts w:eastAsia="Times New Roman"/>
          <w:b/>
          <w:bCs/>
          <w:color w:val="222222"/>
        </w:rPr>
        <w:t xml:space="preserve">3.5 </w:t>
      </w:r>
      <w:r w:rsidRPr="00C96EBE">
        <w:rPr>
          <w:rFonts w:eastAsia="Times New Roman"/>
          <w:b/>
          <w:bCs/>
          <w:color w:val="222222"/>
        </w:rPr>
        <w:tab/>
        <w:t>Curriculum Review Committee</w:t>
      </w:r>
    </w:p>
    <w:p w:rsidR="0052618A" w:rsidRPr="00C96EBE" w:rsidRDefault="0052618A" w:rsidP="0052618A">
      <w:pPr>
        <w:widowControl/>
        <w:shd w:val="clear" w:color="auto" w:fill="FFFFFF"/>
        <w:autoSpaceDE/>
        <w:autoSpaceDN/>
        <w:spacing w:after="160" w:line="235" w:lineRule="atLeast"/>
        <w:ind w:left="993" w:hanging="851"/>
        <w:rPr>
          <w:rFonts w:eastAsia="Times New Roman"/>
          <w:color w:val="222222"/>
        </w:rPr>
      </w:pPr>
      <w:r w:rsidRPr="00C96EBE">
        <w:rPr>
          <w:rFonts w:eastAsia="Times New Roman"/>
          <w:color w:val="222222"/>
        </w:rPr>
        <w:t xml:space="preserve">3.5.1 </w:t>
      </w:r>
      <w:r w:rsidRPr="00C96EBE">
        <w:rPr>
          <w:rFonts w:eastAsia="Times New Roman"/>
          <w:color w:val="222222"/>
        </w:rPr>
        <w:tab/>
        <w:t>The Curriculum Review Committee shall be comprised of Coord</w:t>
      </w:r>
      <w:r w:rsidR="00554D6B">
        <w:rPr>
          <w:rFonts w:eastAsia="Times New Roman"/>
          <w:color w:val="222222"/>
        </w:rPr>
        <w:t>inators or Department Heads from</w:t>
      </w:r>
      <w:r w:rsidRPr="00C96EBE">
        <w:rPr>
          <w:rFonts w:eastAsia="Times New Roman"/>
          <w:color w:val="222222"/>
        </w:rPr>
        <w:t xml:space="preserve"> each division. The committee shall select a chairperson.</w:t>
      </w:r>
    </w:p>
    <w:p w:rsidR="0011041F" w:rsidRPr="0052618A" w:rsidRDefault="0052618A" w:rsidP="0052618A">
      <w:pPr>
        <w:widowControl/>
        <w:shd w:val="clear" w:color="auto" w:fill="FFFFFF"/>
        <w:autoSpaceDE/>
        <w:autoSpaceDN/>
        <w:ind w:left="993" w:hanging="851"/>
        <w:rPr>
          <w:rFonts w:ascii="Arial" w:eastAsia="Times New Roman" w:hAnsi="Arial" w:cs="Arial"/>
          <w:color w:val="222222"/>
          <w:sz w:val="24"/>
          <w:szCs w:val="24"/>
        </w:rPr>
      </w:pPr>
      <w:r w:rsidRPr="00C96EBE">
        <w:rPr>
          <w:rFonts w:eastAsia="Times New Roman"/>
          <w:color w:val="222222"/>
        </w:rPr>
        <w:lastRenderedPageBreak/>
        <w:t xml:space="preserve">3.5.2 </w:t>
      </w:r>
      <w:r w:rsidRPr="00C96EBE">
        <w:rPr>
          <w:rFonts w:eastAsia="Times New Roman"/>
          <w:color w:val="222222"/>
        </w:rPr>
        <w:tab/>
        <w:t>The Curriculum Committee shall review proposed curriculum changes and make suggestions prior to submission to the appropriate university committee.</w:t>
      </w:r>
    </w:p>
    <w:p w:rsidR="0011041F" w:rsidRDefault="0011041F">
      <w:pPr>
        <w:pStyle w:val="BodyText"/>
        <w:spacing w:before="6"/>
        <w:ind w:left="0"/>
        <w:rPr>
          <w:sz w:val="28"/>
        </w:rPr>
      </w:pPr>
    </w:p>
    <w:p w:rsidR="0011041F" w:rsidRDefault="00250FF3" w:rsidP="00E005B3">
      <w:pPr>
        <w:pStyle w:val="Heading1"/>
        <w:spacing w:before="150"/>
        <w:ind w:left="-113"/>
      </w:pPr>
      <w:r>
        <w:t>Article 4 – Professional Development Funds</w:t>
      </w:r>
    </w:p>
    <w:p w:rsidR="00E005B3" w:rsidRDefault="00E005B3">
      <w:pPr>
        <w:pStyle w:val="Heading1"/>
        <w:spacing w:before="0"/>
      </w:pPr>
    </w:p>
    <w:p w:rsidR="0011041F" w:rsidRDefault="00250FF3" w:rsidP="00A762EF">
      <w:pPr>
        <w:pStyle w:val="ListParagraph"/>
        <w:numPr>
          <w:ilvl w:val="1"/>
          <w:numId w:val="21"/>
        </w:numPr>
        <w:tabs>
          <w:tab w:val="left" w:pos="1011"/>
          <w:tab w:val="left" w:pos="1012"/>
        </w:tabs>
        <w:spacing w:before="4" w:line="256" w:lineRule="auto"/>
        <w:ind w:right="728"/>
      </w:pPr>
      <w:r>
        <w:t>Each full-time faculty member with an academic or full-year appointment in the school shall receive professional development funds to support approved faculty travel as specified in the Master Agreement 6.5.2.4. Other approved expenditures in support of professional development may be made upon the approval of the school members and the AD. Individuals requesting such funds</w:t>
      </w:r>
      <w:r w:rsidRPr="008D2C36">
        <w:rPr>
          <w:spacing w:val="-28"/>
        </w:rPr>
        <w:t xml:space="preserve"> </w:t>
      </w:r>
      <w:r>
        <w:t>shall</w:t>
      </w:r>
      <w:r w:rsidR="008D2C36">
        <w:t xml:space="preserve"> </w:t>
      </w:r>
      <w:r>
        <w:t>submit written requests to the school members and the AD at an appropriate school meeting for approval.</w:t>
      </w:r>
    </w:p>
    <w:p w:rsidR="0011041F" w:rsidRDefault="00250FF3">
      <w:pPr>
        <w:pStyle w:val="ListParagraph"/>
        <w:numPr>
          <w:ilvl w:val="1"/>
          <w:numId w:val="21"/>
        </w:numPr>
        <w:tabs>
          <w:tab w:val="left" w:pos="1011"/>
          <w:tab w:val="left" w:pos="1012"/>
        </w:tabs>
        <w:spacing w:before="165" w:line="259" w:lineRule="auto"/>
        <w:ind w:right="289"/>
        <w:jc w:val="both"/>
      </w:pPr>
      <w:r>
        <w:t>Individually allocated funds not expended in fiscal year for professional development or faculty travel shall be carried forward for that individual in the subsequent fiscal year and as further specified in the Master Agreement</w:t>
      </w:r>
      <w:r>
        <w:rPr>
          <w:spacing w:val="-2"/>
        </w:rPr>
        <w:t xml:space="preserve"> </w:t>
      </w:r>
      <w:r>
        <w:t>6.5.2.4.1</w:t>
      </w:r>
    </w:p>
    <w:p w:rsidR="0011041F" w:rsidRDefault="00250FF3">
      <w:pPr>
        <w:pStyle w:val="ListParagraph"/>
        <w:numPr>
          <w:ilvl w:val="2"/>
          <w:numId w:val="21"/>
        </w:numPr>
        <w:tabs>
          <w:tab w:val="left" w:pos="1012"/>
        </w:tabs>
        <w:spacing w:before="159" w:line="256" w:lineRule="auto"/>
        <w:ind w:right="312"/>
        <w:jc w:val="both"/>
      </w:pPr>
      <w:r>
        <w:t>At the start of the fiscal year (or when the information becomes available), the AD shall communicate in writing each HHP members’ professional development funds, as per Master Agreement</w:t>
      </w:r>
      <w:r>
        <w:rPr>
          <w:spacing w:val="-29"/>
        </w:rPr>
        <w:t xml:space="preserve"> </w:t>
      </w:r>
      <w:r>
        <w:t>6.5.2.4.1.</w:t>
      </w:r>
    </w:p>
    <w:p w:rsidR="0011041F" w:rsidRDefault="00250FF3">
      <w:pPr>
        <w:pStyle w:val="ListParagraph"/>
        <w:numPr>
          <w:ilvl w:val="1"/>
          <w:numId w:val="21"/>
        </w:numPr>
        <w:tabs>
          <w:tab w:val="left" w:pos="1011"/>
          <w:tab w:val="left" w:pos="1012"/>
        </w:tabs>
        <w:spacing w:before="165" w:line="256" w:lineRule="auto"/>
        <w:ind w:right="259"/>
        <w:jc w:val="both"/>
      </w:pPr>
      <w:r>
        <w:t>Any unused professional development funds, as specified in the Master Agreement, shall revert to the School’s professional development pooled</w:t>
      </w:r>
      <w:r>
        <w:rPr>
          <w:spacing w:val="-2"/>
        </w:rPr>
        <w:t xml:space="preserve"> </w:t>
      </w:r>
      <w:r>
        <w:t>account.</w:t>
      </w:r>
    </w:p>
    <w:p w:rsidR="0011041F" w:rsidRDefault="00250FF3">
      <w:pPr>
        <w:pStyle w:val="ListParagraph"/>
        <w:numPr>
          <w:ilvl w:val="2"/>
          <w:numId w:val="21"/>
        </w:numPr>
        <w:tabs>
          <w:tab w:val="left" w:pos="1011"/>
          <w:tab w:val="left" w:pos="1012"/>
        </w:tabs>
        <w:spacing w:before="164" w:line="259" w:lineRule="auto"/>
        <w:ind w:right="375"/>
      </w:pPr>
      <w:r>
        <w:t>Funds that revert to the School’s professional development pooled account will be made available to the eligible faculty in the school by the AD in consultation with the HHP members. At the first faculty meeting of the academic year, the AD will consult with the members regarding how such funds will be distributed.</w:t>
      </w:r>
    </w:p>
    <w:p w:rsidR="0011041F" w:rsidRDefault="00250FF3">
      <w:pPr>
        <w:pStyle w:val="ListParagraph"/>
        <w:numPr>
          <w:ilvl w:val="2"/>
          <w:numId w:val="21"/>
        </w:numPr>
        <w:tabs>
          <w:tab w:val="left" w:pos="1011"/>
          <w:tab w:val="left" w:pos="1012"/>
        </w:tabs>
        <w:spacing w:before="161" w:line="259" w:lineRule="auto"/>
        <w:ind w:right="425"/>
      </w:pPr>
      <w:r>
        <w:t>At the start of the fiscal year (or when the information becomes available), the AD shall apprise the HHP membership in writing of any excess professional development monies available in the school’s professional development pooled</w:t>
      </w:r>
      <w:r>
        <w:rPr>
          <w:spacing w:val="-5"/>
        </w:rPr>
        <w:t xml:space="preserve"> </w:t>
      </w:r>
      <w:r>
        <w:t>account.</w:t>
      </w:r>
    </w:p>
    <w:p w:rsidR="0011041F" w:rsidRDefault="0011041F">
      <w:pPr>
        <w:pStyle w:val="BodyText"/>
        <w:ind w:left="0"/>
      </w:pPr>
    </w:p>
    <w:p w:rsidR="0011041F" w:rsidRDefault="00250FF3" w:rsidP="00E005B3">
      <w:pPr>
        <w:pStyle w:val="Heading1"/>
        <w:spacing w:before="150"/>
        <w:ind w:left="-113"/>
      </w:pPr>
      <w:r>
        <w:t>Article 5 – Faculty Load for the Direction of Graduate Level Research/Practicum/Theses</w:t>
      </w:r>
    </w:p>
    <w:p w:rsidR="0011041F" w:rsidRDefault="0011041F">
      <w:pPr>
        <w:pStyle w:val="BodyText"/>
        <w:spacing w:before="10"/>
        <w:ind w:left="0"/>
        <w:rPr>
          <w:b/>
        </w:rPr>
      </w:pPr>
    </w:p>
    <w:p w:rsidR="0011041F" w:rsidRDefault="00250FF3">
      <w:pPr>
        <w:pStyle w:val="ListParagraph"/>
        <w:numPr>
          <w:ilvl w:val="1"/>
          <w:numId w:val="20"/>
        </w:numPr>
        <w:tabs>
          <w:tab w:val="left" w:pos="1011"/>
          <w:tab w:val="left" w:pos="1012"/>
        </w:tabs>
        <w:spacing w:line="259" w:lineRule="auto"/>
        <w:ind w:right="349"/>
      </w:pPr>
      <w:r>
        <w:t>Graduate Research, Practicum, and Theses must be approved by the school’s AD and College Dean. Subsequently, faculty directing one of the above will identify whether they will receive load credit</w:t>
      </w:r>
      <w:r>
        <w:rPr>
          <w:spacing w:val="-33"/>
        </w:rPr>
        <w:t xml:space="preserve"> </w:t>
      </w:r>
      <w:r>
        <w:t>(as specified in their departmental load calculation document required by Master Agreement 6.1.1.1) or monetary compensation (as specified in Master Agreement</w:t>
      </w:r>
      <w:r>
        <w:rPr>
          <w:spacing w:val="-10"/>
        </w:rPr>
        <w:t xml:space="preserve"> </w:t>
      </w:r>
      <w:r>
        <w:t>9.1.4.2.1).</w:t>
      </w:r>
    </w:p>
    <w:p w:rsidR="0011041F" w:rsidRDefault="00250FF3" w:rsidP="00C96EBE">
      <w:pPr>
        <w:pStyle w:val="ListParagraph"/>
        <w:numPr>
          <w:ilvl w:val="1"/>
          <w:numId w:val="20"/>
        </w:numPr>
        <w:tabs>
          <w:tab w:val="left" w:pos="1011"/>
          <w:tab w:val="left" w:pos="1012"/>
        </w:tabs>
        <w:spacing w:before="161" w:line="264" w:lineRule="exact"/>
        <w:ind w:right="480"/>
      </w:pPr>
      <w:r>
        <w:t>Faculty directing graduate research, practicum and/or theses who identify they wish to receive load credit instead of monetary compensation will receive load credit based on the amount and</w:t>
      </w:r>
      <w:r w:rsidRPr="00C96EBE">
        <w:rPr>
          <w:spacing w:val="-23"/>
        </w:rPr>
        <w:t xml:space="preserve"> </w:t>
      </w:r>
      <w:r>
        <w:t>time</w:t>
      </w:r>
      <w:r w:rsidR="00C96EBE">
        <w:t xml:space="preserve"> </w:t>
      </w:r>
      <w:r>
        <w:t>reflected in the School of HHP’s Load Calculation Document.</w:t>
      </w:r>
    </w:p>
    <w:p w:rsidR="0011041F" w:rsidRDefault="00250FF3">
      <w:pPr>
        <w:pStyle w:val="ListParagraph"/>
        <w:numPr>
          <w:ilvl w:val="1"/>
          <w:numId w:val="20"/>
        </w:numPr>
        <w:tabs>
          <w:tab w:val="left" w:pos="1011"/>
          <w:tab w:val="left" w:pos="1012"/>
        </w:tabs>
        <w:spacing w:before="185" w:line="256" w:lineRule="auto"/>
        <w:ind w:right="274"/>
      </w:pPr>
      <w:r>
        <w:t>When monetary compensation is selected instead of load credit, the director or reader of a graduate thesis, or director of graduate research or practicum, shall be compensated for the effort according to the Master Agreement 9.1.4.2.1, whether inside or outside of the school of</w:t>
      </w:r>
      <w:r>
        <w:rPr>
          <w:spacing w:val="-19"/>
        </w:rPr>
        <w:t xml:space="preserve"> </w:t>
      </w:r>
      <w:r>
        <w:t>HHP.</w:t>
      </w:r>
    </w:p>
    <w:p w:rsidR="0011041F" w:rsidRDefault="0011041F">
      <w:pPr>
        <w:pStyle w:val="BodyText"/>
        <w:ind w:left="0"/>
      </w:pPr>
    </w:p>
    <w:p w:rsidR="00CF3503" w:rsidRDefault="00CF3503" w:rsidP="00E005B3">
      <w:pPr>
        <w:pStyle w:val="Heading1"/>
        <w:spacing w:before="150"/>
        <w:ind w:left="-113"/>
      </w:pPr>
    </w:p>
    <w:p w:rsidR="00E005B3" w:rsidRDefault="00E005B3" w:rsidP="00E005B3">
      <w:pPr>
        <w:pStyle w:val="Heading1"/>
        <w:spacing w:before="150"/>
        <w:ind w:left="-113"/>
      </w:pPr>
      <w:r>
        <w:lastRenderedPageBreak/>
        <w:t>A</w:t>
      </w:r>
      <w:r w:rsidR="00250FF3">
        <w:t>rticle 6 – Changes to School Bylaws</w:t>
      </w:r>
    </w:p>
    <w:p w:rsidR="0011041F" w:rsidRDefault="00250FF3">
      <w:pPr>
        <w:pStyle w:val="ListParagraph"/>
        <w:numPr>
          <w:ilvl w:val="1"/>
          <w:numId w:val="19"/>
        </w:numPr>
        <w:tabs>
          <w:tab w:val="left" w:pos="1018"/>
          <w:tab w:val="left" w:pos="1019"/>
        </w:tabs>
        <w:spacing w:before="186" w:line="256" w:lineRule="auto"/>
        <w:ind w:right="307"/>
      </w:pPr>
      <w:r>
        <w:t>Any member of the school of HHP or the Provost and Vice President for Academic Affairs, as specified in the Master Agreement, can offer changes to the school</w:t>
      </w:r>
      <w:r>
        <w:rPr>
          <w:spacing w:val="-9"/>
        </w:rPr>
        <w:t xml:space="preserve"> </w:t>
      </w:r>
      <w:r>
        <w:t>Bylaws.</w:t>
      </w:r>
    </w:p>
    <w:p w:rsidR="008D2C36" w:rsidRDefault="00250FF3" w:rsidP="00A762EF">
      <w:pPr>
        <w:pStyle w:val="ListParagraph"/>
        <w:numPr>
          <w:ilvl w:val="1"/>
          <w:numId w:val="19"/>
        </w:numPr>
        <w:tabs>
          <w:tab w:val="left" w:pos="1018"/>
          <w:tab w:val="left" w:pos="1019"/>
        </w:tabs>
        <w:spacing w:before="4" w:line="256" w:lineRule="auto"/>
        <w:ind w:right="380"/>
        <w:jc w:val="both"/>
      </w:pPr>
      <w:r>
        <w:t>Proposed changes from within the school of HHP shall be submitted in writing or electronically to the HHP Bylaws Committee. Proposed changes from the Provost and Vice President for Academic Affairs shall be considered under the procedures specified in the Master</w:t>
      </w:r>
      <w:r w:rsidRPr="008D2C36">
        <w:rPr>
          <w:spacing w:val="-10"/>
        </w:rPr>
        <w:t xml:space="preserve"> </w:t>
      </w:r>
      <w:r>
        <w:t>Agreement.</w:t>
      </w:r>
    </w:p>
    <w:p w:rsidR="0011041F" w:rsidRDefault="00250FF3" w:rsidP="00A762EF">
      <w:pPr>
        <w:pStyle w:val="ListParagraph"/>
        <w:numPr>
          <w:ilvl w:val="1"/>
          <w:numId w:val="19"/>
        </w:numPr>
        <w:tabs>
          <w:tab w:val="left" w:pos="1018"/>
          <w:tab w:val="left" w:pos="1019"/>
        </w:tabs>
        <w:spacing w:before="4" w:line="256" w:lineRule="auto"/>
        <w:ind w:right="380"/>
        <w:jc w:val="both"/>
      </w:pPr>
      <w:r>
        <w:t>A 2/3 majority of the HHP Committee of the Whole, as stipulated in MA 1.4, is needed for passage of changes to the school</w:t>
      </w:r>
      <w:r w:rsidRPr="008D2C36">
        <w:rPr>
          <w:spacing w:val="-3"/>
        </w:rPr>
        <w:t xml:space="preserve"> </w:t>
      </w:r>
      <w:r>
        <w:t>Bylaws.</w:t>
      </w:r>
    </w:p>
    <w:p w:rsidR="0011041F" w:rsidRDefault="00250FF3">
      <w:pPr>
        <w:pStyle w:val="ListParagraph"/>
        <w:numPr>
          <w:ilvl w:val="2"/>
          <w:numId w:val="19"/>
        </w:numPr>
        <w:tabs>
          <w:tab w:val="left" w:pos="1018"/>
          <w:tab w:val="left" w:pos="1019"/>
        </w:tabs>
        <w:spacing w:before="165" w:line="256" w:lineRule="auto"/>
        <w:ind w:right="628"/>
      </w:pPr>
      <w:r>
        <w:t>Any school of HHP approved changes to the Bylaws shall be submitted for review according to the Master Agreement</w:t>
      </w:r>
      <w:r>
        <w:rPr>
          <w:spacing w:val="-3"/>
        </w:rPr>
        <w:t xml:space="preserve"> </w:t>
      </w:r>
      <w:r>
        <w:t>3.1.1.4.</w:t>
      </w:r>
    </w:p>
    <w:p w:rsidR="0011041F" w:rsidRDefault="00250FF3">
      <w:pPr>
        <w:pStyle w:val="ListParagraph"/>
        <w:numPr>
          <w:ilvl w:val="1"/>
          <w:numId w:val="19"/>
        </w:numPr>
        <w:tabs>
          <w:tab w:val="left" w:pos="1018"/>
          <w:tab w:val="left" w:pos="1019"/>
        </w:tabs>
        <w:spacing w:before="164" w:line="256" w:lineRule="auto"/>
        <w:ind w:right="461"/>
      </w:pPr>
      <w:r>
        <w:t>A member of the HHP Bylaws Committee shall be elected by this committee to serve as the school’s representative to the Bylaw Review Committee, as per Master Agreement 3.1.1.3.4, number</w:t>
      </w:r>
      <w:r>
        <w:rPr>
          <w:spacing w:val="-19"/>
        </w:rPr>
        <w:t xml:space="preserve"> </w:t>
      </w:r>
      <w:r>
        <w:t>4.</w:t>
      </w:r>
    </w:p>
    <w:p w:rsidR="0011041F" w:rsidRDefault="0011041F">
      <w:pPr>
        <w:pStyle w:val="BodyText"/>
        <w:ind w:left="0"/>
      </w:pPr>
    </w:p>
    <w:p w:rsidR="0011041F" w:rsidRDefault="0011041F">
      <w:pPr>
        <w:pStyle w:val="BodyText"/>
        <w:ind w:left="0"/>
      </w:pPr>
    </w:p>
    <w:p w:rsidR="0011041F" w:rsidRDefault="00250FF3" w:rsidP="00E005B3">
      <w:pPr>
        <w:pStyle w:val="Heading1"/>
        <w:spacing w:before="150"/>
        <w:ind w:left="1163" w:hanging="1276"/>
      </w:pPr>
      <w:r>
        <w:t>Article 7 – General Principles for Annual or Five Year Reviews and to Earn Promotion and/or Tenure/ Continuing Contract Status</w:t>
      </w:r>
    </w:p>
    <w:p w:rsidR="0011041F" w:rsidRDefault="0011041F">
      <w:pPr>
        <w:pStyle w:val="BodyText"/>
        <w:spacing w:before="2"/>
        <w:ind w:left="0"/>
        <w:rPr>
          <w:b/>
        </w:rPr>
      </w:pPr>
    </w:p>
    <w:p w:rsidR="0011041F" w:rsidRDefault="00250FF3">
      <w:pPr>
        <w:pStyle w:val="ListParagraph"/>
        <w:numPr>
          <w:ilvl w:val="1"/>
          <w:numId w:val="18"/>
        </w:numPr>
        <w:tabs>
          <w:tab w:val="left" w:pos="1011"/>
          <w:tab w:val="left" w:pos="1012"/>
        </w:tabs>
        <w:spacing w:line="256" w:lineRule="auto"/>
        <w:ind w:right="241"/>
      </w:pPr>
      <w:r>
        <w:t>Academic titles and minimum criteria for appointment to the school of HHP will follow the criteria and procedures established in the Master Agreement 5.1 &amp;</w:t>
      </w:r>
      <w:r>
        <w:rPr>
          <w:spacing w:val="-8"/>
        </w:rPr>
        <w:t xml:space="preserve"> </w:t>
      </w:r>
      <w:r>
        <w:t>5.2.</w:t>
      </w:r>
    </w:p>
    <w:p w:rsidR="0011041F" w:rsidRDefault="00250FF3">
      <w:pPr>
        <w:pStyle w:val="ListParagraph"/>
        <w:numPr>
          <w:ilvl w:val="2"/>
          <w:numId w:val="18"/>
        </w:numPr>
        <w:tabs>
          <w:tab w:val="left" w:pos="1011"/>
          <w:tab w:val="left" w:pos="1012"/>
        </w:tabs>
        <w:spacing w:before="162"/>
        <w:ind w:hanging="901"/>
      </w:pPr>
      <w:r>
        <w:t>The general principles for promotion and/or tenure will follow the Master Agreement</w:t>
      </w:r>
      <w:r>
        <w:rPr>
          <w:spacing w:val="-16"/>
        </w:rPr>
        <w:t xml:space="preserve"> </w:t>
      </w:r>
      <w:r>
        <w:t>5.6.</w:t>
      </w:r>
    </w:p>
    <w:p w:rsidR="0011041F" w:rsidRDefault="00250FF3">
      <w:pPr>
        <w:pStyle w:val="ListParagraph"/>
        <w:numPr>
          <w:ilvl w:val="2"/>
          <w:numId w:val="18"/>
        </w:numPr>
        <w:tabs>
          <w:tab w:val="left" w:pos="1011"/>
          <w:tab w:val="left" w:pos="1012"/>
        </w:tabs>
        <w:spacing w:before="183"/>
        <w:ind w:hanging="901"/>
      </w:pPr>
      <w:r>
        <w:t>Eligibility criteria for the award of continuing contract status will follow Master Agreement</w:t>
      </w:r>
      <w:r>
        <w:rPr>
          <w:spacing w:val="-24"/>
        </w:rPr>
        <w:t xml:space="preserve"> </w:t>
      </w:r>
      <w:r>
        <w:t>5.1.2.1.</w:t>
      </w:r>
    </w:p>
    <w:p w:rsidR="0011041F" w:rsidRDefault="00250FF3">
      <w:pPr>
        <w:pStyle w:val="ListParagraph"/>
        <w:numPr>
          <w:ilvl w:val="2"/>
          <w:numId w:val="18"/>
        </w:numPr>
        <w:tabs>
          <w:tab w:val="left" w:pos="1011"/>
          <w:tab w:val="left" w:pos="1012"/>
        </w:tabs>
        <w:spacing w:before="183" w:line="259" w:lineRule="auto"/>
        <w:ind w:right="224"/>
      </w:pPr>
      <w:r>
        <w:t>Eligibility criteria for the award of tenure will follow the eligibility criteria for tenure in the Master Agreement 5.6.2. If the applicant is applying for promotion to either Associate Professor or Professor concurrent with the application for tenure, the criteria for recommending tenure to the applicant shall be the same criteria as that for</w:t>
      </w:r>
      <w:r>
        <w:rPr>
          <w:spacing w:val="-5"/>
        </w:rPr>
        <w:t xml:space="preserve"> </w:t>
      </w:r>
      <w:r>
        <w:t>promotion.</w:t>
      </w:r>
    </w:p>
    <w:p w:rsidR="0011041F" w:rsidRDefault="00250FF3">
      <w:pPr>
        <w:pStyle w:val="ListParagraph"/>
        <w:numPr>
          <w:ilvl w:val="3"/>
          <w:numId w:val="18"/>
        </w:numPr>
        <w:tabs>
          <w:tab w:val="left" w:pos="1011"/>
          <w:tab w:val="left" w:pos="1012"/>
        </w:tabs>
        <w:spacing w:before="159" w:line="256" w:lineRule="auto"/>
        <w:ind w:right="516"/>
      </w:pPr>
      <w:r>
        <w:t>If the applicant for tenure is NOT also applying for promotion the criteria for recommending tenure shall be the same judgement criteria as that for promotion to the rank of Associate</w:t>
      </w:r>
      <w:r>
        <w:rPr>
          <w:spacing w:val="-17"/>
        </w:rPr>
        <w:t xml:space="preserve"> </w:t>
      </w:r>
      <w:r>
        <w:t>Professor.</w:t>
      </w:r>
    </w:p>
    <w:p w:rsidR="0011041F" w:rsidRDefault="00250FF3">
      <w:pPr>
        <w:pStyle w:val="ListParagraph"/>
        <w:numPr>
          <w:ilvl w:val="2"/>
          <w:numId w:val="18"/>
        </w:numPr>
        <w:tabs>
          <w:tab w:val="left" w:pos="1011"/>
          <w:tab w:val="left" w:pos="1012"/>
        </w:tabs>
        <w:spacing w:before="165" w:line="256" w:lineRule="auto"/>
        <w:ind w:right="1157"/>
      </w:pPr>
      <w:r>
        <w:t>Eligibility criteria for promotion will follow the eligibility criteria for promotion in the Master Agreement</w:t>
      </w:r>
      <w:r>
        <w:rPr>
          <w:spacing w:val="-3"/>
        </w:rPr>
        <w:t xml:space="preserve"> </w:t>
      </w:r>
      <w:r>
        <w:t>5.6.5.</w:t>
      </w:r>
    </w:p>
    <w:p w:rsidR="0011041F" w:rsidRDefault="00250FF3">
      <w:pPr>
        <w:pStyle w:val="ListParagraph"/>
        <w:numPr>
          <w:ilvl w:val="2"/>
          <w:numId w:val="18"/>
        </w:numPr>
        <w:tabs>
          <w:tab w:val="left" w:pos="1011"/>
          <w:tab w:val="left" w:pos="1012"/>
        </w:tabs>
        <w:spacing w:before="165" w:line="256" w:lineRule="auto"/>
        <w:ind w:right="382"/>
      </w:pPr>
      <w:r>
        <w:t>Timetable for the tenure and/or promotion and or continuing contract review process will follow the Master Agreement</w:t>
      </w:r>
      <w:r>
        <w:rPr>
          <w:spacing w:val="-3"/>
        </w:rPr>
        <w:t xml:space="preserve"> </w:t>
      </w:r>
      <w:r>
        <w:t>5.6.9.</w:t>
      </w:r>
    </w:p>
    <w:p w:rsidR="0011041F" w:rsidRDefault="00250FF3">
      <w:pPr>
        <w:pStyle w:val="ListParagraph"/>
        <w:numPr>
          <w:ilvl w:val="2"/>
          <w:numId w:val="18"/>
        </w:numPr>
        <w:tabs>
          <w:tab w:val="left" w:pos="1011"/>
          <w:tab w:val="left" w:pos="1012"/>
        </w:tabs>
        <w:spacing w:before="164"/>
        <w:ind w:hanging="901"/>
      </w:pPr>
      <w:r>
        <w:t>Instructors are not eligible for tenure per Master Agreement Section</w:t>
      </w:r>
      <w:r>
        <w:rPr>
          <w:spacing w:val="-14"/>
        </w:rPr>
        <w:t xml:space="preserve"> </w:t>
      </w:r>
      <w:r>
        <w:t>5.6.2.</w:t>
      </w:r>
    </w:p>
    <w:p w:rsidR="0011041F" w:rsidRDefault="00250FF3">
      <w:pPr>
        <w:pStyle w:val="ListParagraph"/>
        <w:numPr>
          <w:ilvl w:val="1"/>
          <w:numId w:val="18"/>
        </w:numPr>
        <w:tabs>
          <w:tab w:val="left" w:pos="1011"/>
          <w:tab w:val="left" w:pos="1012"/>
        </w:tabs>
        <w:spacing w:before="183" w:line="256" w:lineRule="auto"/>
        <w:ind w:right="182"/>
      </w:pPr>
      <w:r>
        <w:t xml:space="preserve">All contingent faculty, continuing contract faculty, tenure earning faculty, term appointment faculty, or tenured </w:t>
      </w:r>
      <w:r w:rsidRPr="00C96EBE">
        <w:t xml:space="preserve">faculty members must submit their </w:t>
      </w:r>
      <w:r w:rsidR="00861677" w:rsidRPr="00C96EBE">
        <w:t xml:space="preserve">faculty </w:t>
      </w:r>
      <w:r w:rsidRPr="00C96EBE">
        <w:t xml:space="preserve">evaluation </w:t>
      </w:r>
      <w:r w:rsidR="00861677" w:rsidRPr="00C96EBE">
        <w:t xml:space="preserve">report </w:t>
      </w:r>
      <w:r w:rsidRPr="00C96EBE">
        <w:t>materials to the Faculty Evaluation Committee (FEC) according to the procedures and timeline outlined in the Master</w:t>
      </w:r>
      <w:r w:rsidRPr="00C96EBE">
        <w:rPr>
          <w:spacing w:val="-8"/>
        </w:rPr>
        <w:t xml:space="preserve"> </w:t>
      </w:r>
      <w:r w:rsidRPr="00C96EBE">
        <w:t>Agreement</w:t>
      </w:r>
      <w:r w:rsidRPr="00C96EBE">
        <w:rPr>
          <w:rFonts w:asciiTheme="minorHAnsi" w:hAnsiTheme="minorHAnsi" w:cstheme="minorHAnsi"/>
          <w:color w:val="000000" w:themeColor="text1"/>
        </w:rPr>
        <w:t>.</w:t>
      </w:r>
      <w:r w:rsidR="00861677" w:rsidRPr="00C96EBE">
        <w:rPr>
          <w:rFonts w:asciiTheme="minorHAnsi" w:hAnsiTheme="minorHAnsi" w:cstheme="minorHAnsi"/>
          <w:color w:val="000000" w:themeColor="text1"/>
        </w:rPr>
        <w:t xml:space="preserve"> It is the faculty member's responsibility to adhere to the schedule outlined in the Master Agreement. Failure to submit the appropriate evaluation materials to the FEC or late submissions without an approved extension will be noted in writing in the FEC's statement and become part of the cumulative record for promotions and tenure.</w:t>
      </w:r>
    </w:p>
    <w:p w:rsidR="00CC0C2B" w:rsidRPr="008D2C36" w:rsidRDefault="00CC0C2B" w:rsidP="008D2C36">
      <w:pPr>
        <w:pStyle w:val="NormalWeb"/>
        <w:spacing w:before="0" w:beforeAutospacing="0" w:after="0" w:afterAutospacing="0"/>
        <w:ind w:left="993"/>
        <w:rPr>
          <w:rFonts w:asciiTheme="minorHAnsi" w:hAnsiTheme="minorHAnsi" w:cstheme="minorHAnsi"/>
          <w:color w:val="000000" w:themeColor="text1"/>
          <w:sz w:val="22"/>
          <w:szCs w:val="22"/>
        </w:rPr>
      </w:pPr>
    </w:p>
    <w:p w:rsidR="00194D37" w:rsidRPr="00C96EBE" w:rsidRDefault="00561D77" w:rsidP="00020D9F">
      <w:pPr>
        <w:pStyle w:val="NormalWeb"/>
        <w:spacing w:before="0" w:beforeAutospacing="0" w:after="0" w:afterAutospacing="0"/>
        <w:ind w:left="993" w:hanging="993"/>
        <w:rPr>
          <w:rFonts w:asciiTheme="minorHAnsi" w:hAnsiTheme="minorHAnsi" w:cstheme="minorHAnsi"/>
          <w:sz w:val="22"/>
          <w:szCs w:val="22"/>
        </w:rPr>
      </w:pPr>
      <w:r>
        <w:rPr>
          <w:rFonts w:asciiTheme="minorHAnsi" w:hAnsiTheme="minorHAnsi" w:cstheme="minorHAnsi"/>
          <w:sz w:val="22"/>
          <w:szCs w:val="22"/>
        </w:rPr>
        <w:lastRenderedPageBreak/>
        <w:t>7.2.1</w:t>
      </w:r>
      <w:r w:rsidR="00194D37">
        <w:rPr>
          <w:rFonts w:asciiTheme="minorHAnsi" w:hAnsiTheme="minorHAnsi" w:cstheme="minorHAnsi"/>
          <w:sz w:val="22"/>
          <w:szCs w:val="22"/>
        </w:rPr>
        <w:tab/>
      </w:r>
      <w:proofErr w:type="gramStart"/>
      <w:r w:rsidR="00194D37" w:rsidRPr="00C96EBE">
        <w:rPr>
          <w:rFonts w:asciiTheme="minorHAnsi" w:hAnsiTheme="minorHAnsi" w:cstheme="minorHAnsi"/>
          <w:sz w:val="22"/>
          <w:szCs w:val="22"/>
        </w:rPr>
        <w:t>a</w:t>
      </w:r>
      <w:proofErr w:type="gramEnd"/>
      <w:r w:rsidR="00194D37" w:rsidRPr="00C96EBE">
        <w:rPr>
          <w:rFonts w:asciiTheme="minorHAnsi" w:hAnsiTheme="minorHAnsi" w:cstheme="minorHAnsi"/>
          <w:sz w:val="22"/>
          <w:szCs w:val="22"/>
        </w:rPr>
        <w:t>. For evaluations not involving applications for promotion and/or tenure:</w:t>
      </w:r>
    </w:p>
    <w:p w:rsidR="00020D9F" w:rsidRPr="00C96EBE" w:rsidRDefault="00CC0C2B" w:rsidP="00020D9F">
      <w:pPr>
        <w:pStyle w:val="NormalWeb"/>
        <w:spacing w:before="0" w:beforeAutospacing="0" w:after="0" w:afterAutospacing="0"/>
        <w:ind w:left="1276"/>
        <w:rPr>
          <w:rFonts w:asciiTheme="minorHAnsi" w:hAnsiTheme="minorHAnsi" w:cstheme="minorHAnsi"/>
          <w:sz w:val="22"/>
          <w:szCs w:val="22"/>
        </w:rPr>
      </w:pPr>
      <w:r w:rsidRPr="00C96EBE">
        <w:rPr>
          <w:rFonts w:asciiTheme="minorHAnsi" w:hAnsiTheme="minorHAnsi" w:cstheme="minorHAnsi"/>
          <w:color w:val="000000" w:themeColor="text1"/>
          <w:sz w:val="22"/>
          <w:szCs w:val="22"/>
        </w:rPr>
        <w:t>The annual faculty evaluation report documents shall be written and then electronically submitted to the school of HHP’s FEC, which shall be comprised of appropriate parts and appendices in the following order: </w:t>
      </w:r>
    </w:p>
    <w:p w:rsidR="00020D9F" w:rsidRPr="00C96EBE" w:rsidRDefault="00CC0C2B" w:rsidP="00020D9F">
      <w:pPr>
        <w:pStyle w:val="NormalWeb"/>
        <w:numPr>
          <w:ilvl w:val="0"/>
          <w:numId w:val="42"/>
        </w:numPr>
        <w:spacing w:before="0" w:beforeAutospacing="0" w:after="0" w:afterAutospacing="0"/>
        <w:rPr>
          <w:rFonts w:asciiTheme="minorHAnsi" w:hAnsiTheme="minorHAnsi" w:cstheme="minorHAnsi"/>
          <w:sz w:val="22"/>
          <w:szCs w:val="22"/>
        </w:rPr>
      </w:pPr>
      <w:r w:rsidRPr="00C96EBE">
        <w:rPr>
          <w:rFonts w:asciiTheme="minorHAnsi" w:hAnsiTheme="minorHAnsi" w:cstheme="minorHAnsi"/>
          <w:color w:val="000000" w:themeColor="text1"/>
          <w:sz w:val="22"/>
          <w:szCs w:val="22"/>
        </w:rPr>
        <w:t>Part I - Processing form, Basic data form, Letter of hire</w:t>
      </w:r>
    </w:p>
    <w:p w:rsidR="00020D9F" w:rsidRPr="00C96EBE" w:rsidRDefault="00CC0C2B" w:rsidP="00020D9F">
      <w:pPr>
        <w:pStyle w:val="NormalWeb"/>
        <w:numPr>
          <w:ilvl w:val="0"/>
          <w:numId w:val="42"/>
        </w:numPr>
        <w:spacing w:before="0" w:beforeAutospacing="0" w:after="0" w:afterAutospacing="0"/>
        <w:rPr>
          <w:rFonts w:asciiTheme="minorHAnsi" w:hAnsiTheme="minorHAnsi" w:cstheme="minorHAnsi"/>
          <w:sz w:val="22"/>
          <w:szCs w:val="22"/>
        </w:rPr>
      </w:pPr>
      <w:r w:rsidRPr="00C96EBE">
        <w:rPr>
          <w:rFonts w:asciiTheme="minorHAnsi" w:hAnsiTheme="minorHAnsi" w:cstheme="minorHAnsi"/>
          <w:color w:val="000000" w:themeColor="text1"/>
          <w:sz w:val="22"/>
          <w:szCs w:val="22"/>
        </w:rPr>
        <w:t xml:space="preserve">Part II </w:t>
      </w:r>
      <w:r w:rsidR="00ED6E37" w:rsidRPr="00C96EBE">
        <w:rPr>
          <w:rFonts w:asciiTheme="minorHAnsi" w:hAnsiTheme="minorHAnsi" w:cstheme="minorHAnsi"/>
          <w:color w:val="000000" w:themeColor="text1"/>
          <w:sz w:val="22"/>
          <w:szCs w:val="22"/>
        </w:rPr>
        <w:t>–</w:t>
      </w:r>
      <w:r w:rsidRPr="00C96EBE">
        <w:rPr>
          <w:rFonts w:asciiTheme="minorHAnsi" w:hAnsiTheme="minorHAnsi" w:cstheme="minorHAnsi"/>
          <w:color w:val="000000" w:themeColor="text1"/>
          <w:sz w:val="22"/>
          <w:szCs w:val="22"/>
        </w:rPr>
        <w:t xml:space="preserve"> </w:t>
      </w:r>
      <w:r w:rsidR="00ED6E37" w:rsidRPr="00C96EBE">
        <w:rPr>
          <w:rFonts w:asciiTheme="minorHAnsi" w:hAnsiTheme="minorHAnsi" w:cstheme="minorHAnsi"/>
          <w:color w:val="000000" w:themeColor="text1"/>
          <w:sz w:val="22"/>
          <w:szCs w:val="22"/>
        </w:rPr>
        <w:t xml:space="preserve">Narrative limited to </w:t>
      </w:r>
      <w:r w:rsidRPr="00C96EBE">
        <w:rPr>
          <w:rFonts w:asciiTheme="minorHAnsi" w:hAnsiTheme="minorHAnsi" w:cstheme="minorHAnsi"/>
          <w:color w:val="000000" w:themeColor="text1"/>
          <w:sz w:val="22"/>
          <w:szCs w:val="22"/>
        </w:rPr>
        <w:t>8 page</w:t>
      </w:r>
      <w:r w:rsidR="00ED6E37" w:rsidRPr="00C96EBE">
        <w:rPr>
          <w:rFonts w:asciiTheme="minorHAnsi" w:hAnsiTheme="minorHAnsi" w:cstheme="minorHAnsi"/>
          <w:color w:val="000000" w:themeColor="text1"/>
          <w:sz w:val="22"/>
          <w:szCs w:val="22"/>
        </w:rPr>
        <w:t>s (appendices limited to 80 pages)</w:t>
      </w:r>
    </w:p>
    <w:p w:rsidR="00020D9F" w:rsidRPr="00C96EBE" w:rsidRDefault="00020D9F" w:rsidP="00020D9F">
      <w:pPr>
        <w:pStyle w:val="NormalWeb"/>
        <w:numPr>
          <w:ilvl w:val="0"/>
          <w:numId w:val="42"/>
        </w:numPr>
        <w:spacing w:before="0" w:beforeAutospacing="0" w:after="0" w:afterAutospacing="0"/>
        <w:rPr>
          <w:rFonts w:asciiTheme="minorHAnsi" w:hAnsiTheme="minorHAnsi" w:cstheme="minorHAnsi"/>
          <w:color w:val="000000" w:themeColor="text1"/>
          <w:sz w:val="22"/>
          <w:szCs w:val="22"/>
        </w:rPr>
      </w:pPr>
      <w:r w:rsidRPr="00C96EBE">
        <w:rPr>
          <w:rFonts w:asciiTheme="minorHAnsi" w:hAnsiTheme="minorHAnsi" w:cstheme="minorHAnsi"/>
          <w:color w:val="000000" w:themeColor="text1"/>
          <w:sz w:val="22"/>
          <w:szCs w:val="22"/>
        </w:rPr>
        <w:t>Part III – empty</w:t>
      </w:r>
    </w:p>
    <w:p w:rsidR="00020D9F" w:rsidRPr="00C96EBE" w:rsidRDefault="00CC0C2B" w:rsidP="00020D9F">
      <w:pPr>
        <w:pStyle w:val="NormalWeb"/>
        <w:numPr>
          <w:ilvl w:val="0"/>
          <w:numId w:val="42"/>
        </w:numPr>
        <w:spacing w:before="0" w:beforeAutospacing="0" w:after="0" w:afterAutospacing="0"/>
        <w:rPr>
          <w:rFonts w:asciiTheme="minorHAnsi" w:hAnsiTheme="minorHAnsi" w:cstheme="minorHAnsi"/>
          <w:sz w:val="22"/>
          <w:szCs w:val="22"/>
        </w:rPr>
      </w:pPr>
      <w:r w:rsidRPr="00C96EBE">
        <w:rPr>
          <w:rFonts w:asciiTheme="minorHAnsi" w:hAnsiTheme="minorHAnsi" w:cstheme="minorHAnsi"/>
          <w:color w:val="000000" w:themeColor="text1"/>
          <w:sz w:val="22"/>
          <w:szCs w:val="22"/>
        </w:rPr>
        <w:t>Part IV – empty</w:t>
      </w:r>
    </w:p>
    <w:p w:rsidR="00020D9F" w:rsidRPr="00C96EBE" w:rsidRDefault="00CC0C2B" w:rsidP="00020D9F">
      <w:pPr>
        <w:pStyle w:val="NormalWeb"/>
        <w:numPr>
          <w:ilvl w:val="0"/>
          <w:numId w:val="42"/>
        </w:numPr>
        <w:spacing w:before="0" w:beforeAutospacing="0" w:after="0" w:afterAutospacing="0"/>
        <w:rPr>
          <w:rFonts w:asciiTheme="minorHAnsi" w:hAnsiTheme="minorHAnsi" w:cstheme="minorHAnsi"/>
          <w:sz w:val="22"/>
          <w:szCs w:val="22"/>
        </w:rPr>
      </w:pPr>
      <w:r w:rsidRPr="00C96EBE">
        <w:rPr>
          <w:rFonts w:asciiTheme="minorHAnsi" w:hAnsiTheme="minorHAnsi" w:cstheme="minorHAnsi"/>
          <w:color w:val="000000" w:themeColor="text1"/>
          <w:sz w:val="22"/>
          <w:szCs w:val="22"/>
        </w:rPr>
        <w:t>Part V – Processing form</w:t>
      </w:r>
    </w:p>
    <w:p w:rsidR="00020D9F" w:rsidRPr="00C96EBE" w:rsidRDefault="00CC0C2B" w:rsidP="00020D9F">
      <w:pPr>
        <w:pStyle w:val="NormalWeb"/>
        <w:numPr>
          <w:ilvl w:val="0"/>
          <w:numId w:val="42"/>
        </w:numPr>
        <w:spacing w:before="0" w:beforeAutospacing="0" w:after="0" w:afterAutospacing="0"/>
        <w:rPr>
          <w:rFonts w:asciiTheme="minorHAnsi" w:hAnsiTheme="minorHAnsi" w:cstheme="minorHAnsi"/>
          <w:sz w:val="22"/>
          <w:szCs w:val="22"/>
        </w:rPr>
      </w:pPr>
      <w:r w:rsidRPr="00C96EBE">
        <w:rPr>
          <w:rFonts w:asciiTheme="minorHAnsi" w:hAnsiTheme="minorHAnsi" w:cstheme="minorHAnsi"/>
          <w:color w:val="000000" w:themeColor="text1"/>
          <w:sz w:val="22"/>
          <w:szCs w:val="22"/>
        </w:rPr>
        <w:t>Appendix A - all teaching effectiveness artifacts and support (student ratings, appraisal of student learning, and colleague evaluations)</w:t>
      </w:r>
    </w:p>
    <w:p w:rsidR="00020D9F" w:rsidRPr="00C96EBE" w:rsidRDefault="00CC0C2B" w:rsidP="00020D9F">
      <w:pPr>
        <w:pStyle w:val="NormalWeb"/>
        <w:numPr>
          <w:ilvl w:val="0"/>
          <w:numId w:val="42"/>
        </w:numPr>
        <w:spacing w:before="0" w:beforeAutospacing="0" w:after="0" w:afterAutospacing="0"/>
        <w:rPr>
          <w:rFonts w:asciiTheme="minorHAnsi" w:hAnsiTheme="minorHAnsi" w:cstheme="minorHAnsi"/>
          <w:sz w:val="22"/>
          <w:szCs w:val="22"/>
        </w:rPr>
      </w:pPr>
      <w:r w:rsidRPr="00C96EBE">
        <w:rPr>
          <w:rFonts w:asciiTheme="minorHAnsi" w:hAnsiTheme="minorHAnsi" w:cstheme="minorHAnsi"/>
          <w:color w:val="000000" w:themeColor="text1"/>
          <w:sz w:val="22"/>
          <w:szCs w:val="22"/>
        </w:rPr>
        <w:t>Appendix B - all professional development/scholarship artifacts and support</w:t>
      </w:r>
    </w:p>
    <w:p w:rsidR="00194D37" w:rsidRPr="00C96EBE" w:rsidRDefault="00CC0C2B" w:rsidP="00020D9F">
      <w:pPr>
        <w:pStyle w:val="NormalWeb"/>
        <w:numPr>
          <w:ilvl w:val="0"/>
          <w:numId w:val="42"/>
        </w:numPr>
        <w:spacing w:before="0" w:beforeAutospacing="0" w:after="0" w:afterAutospacing="0"/>
        <w:rPr>
          <w:rFonts w:asciiTheme="minorHAnsi" w:hAnsiTheme="minorHAnsi" w:cstheme="minorHAnsi"/>
          <w:sz w:val="22"/>
          <w:szCs w:val="22"/>
        </w:rPr>
      </w:pPr>
      <w:r w:rsidRPr="00C96EBE">
        <w:rPr>
          <w:rFonts w:asciiTheme="minorHAnsi" w:hAnsiTheme="minorHAnsi" w:cstheme="minorHAnsi"/>
          <w:color w:val="000000" w:themeColor="text1"/>
          <w:sz w:val="22"/>
          <w:szCs w:val="22"/>
        </w:rPr>
        <w:t>Appendix C - all service artifacts and support</w:t>
      </w:r>
    </w:p>
    <w:p w:rsidR="00020D9F" w:rsidRPr="00C96EBE" w:rsidRDefault="00CC0C2B" w:rsidP="00020D9F">
      <w:pPr>
        <w:pStyle w:val="NormalWeb"/>
        <w:spacing w:before="0" w:beforeAutospacing="0" w:after="0" w:afterAutospacing="0"/>
        <w:ind w:left="1276"/>
        <w:textAlignment w:val="baseline"/>
        <w:rPr>
          <w:rFonts w:asciiTheme="minorHAnsi" w:hAnsiTheme="minorHAnsi" w:cstheme="minorHAnsi"/>
          <w:i/>
          <w:iCs/>
          <w:color w:val="000000" w:themeColor="text1"/>
          <w:sz w:val="22"/>
          <w:szCs w:val="22"/>
        </w:rPr>
      </w:pPr>
      <w:r w:rsidRPr="00C96EBE">
        <w:rPr>
          <w:rFonts w:asciiTheme="minorHAnsi" w:hAnsiTheme="minorHAnsi" w:cstheme="minorHAnsi"/>
          <w:i/>
          <w:iCs/>
          <w:color w:val="000000" w:themeColor="text1"/>
          <w:sz w:val="22"/>
          <w:szCs w:val="22"/>
        </w:rPr>
        <w:t xml:space="preserve">Follow the Master Agreement </w:t>
      </w:r>
      <w:r w:rsidR="00484774" w:rsidRPr="00C96EBE">
        <w:rPr>
          <w:rFonts w:asciiTheme="minorHAnsi" w:hAnsiTheme="minorHAnsi" w:cstheme="minorHAnsi"/>
          <w:i/>
          <w:iCs/>
          <w:color w:val="000000" w:themeColor="text1"/>
          <w:sz w:val="22"/>
          <w:szCs w:val="22"/>
        </w:rPr>
        <w:t xml:space="preserve">for how the Faculty Evaluation Report materials shall leave the </w:t>
      </w:r>
      <w:r w:rsidR="00AF098E" w:rsidRPr="00C96EBE">
        <w:rPr>
          <w:rFonts w:asciiTheme="minorHAnsi" w:hAnsiTheme="minorHAnsi" w:cstheme="minorHAnsi"/>
          <w:i/>
          <w:iCs/>
          <w:color w:val="000000" w:themeColor="text1"/>
          <w:sz w:val="22"/>
          <w:szCs w:val="22"/>
        </w:rPr>
        <w:t>School of HHP</w:t>
      </w:r>
      <w:r w:rsidR="00484774" w:rsidRPr="00C96EBE">
        <w:rPr>
          <w:rFonts w:asciiTheme="minorHAnsi" w:hAnsiTheme="minorHAnsi" w:cstheme="minorHAnsi"/>
          <w:i/>
          <w:iCs/>
          <w:color w:val="000000" w:themeColor="text1"/>
          <w:sz w:val="22"/>
          <w:szCs w:val="22"/>
        </w:rPr>
        <w:t xml:space="preserve"> and be circulated appropriately.</w:t>
      </w:r>
      <w:r w:rsidR="00ED6E37" w:rsidRPr="00C96EBE">
        <w:rPr>
          <w:rFonts w:asciiTheme="minorHAnsi" w:hAnsiTheme="minorHAnsi" w:cstheme="minorHAnsi"/>
          <w:i/>
          <w:iCs/>
          <w:color w:val="000000" w:themeColor="text1"/>
          <w:sz w:val="22"/>
          <w:szCs w:val="22"/>
        </w:rPr>
        <w:t xml:space="preserve"> </w:t>
      </w:r>
    </w:p>
    <w:p w:rsidR="00CC0C2B" w:rsidRPr="00C96EBE" w:rsidRDefault="00484774" w:rsidP="00020D9F">
      <w:pPr>
        <w:pStyle w:val="NormalWeb"/>
        <w:spacing w:before="0" w:beforeAutospacing="0" w:after="0" w:afterAutospacing="0"/>
        <w:ind w:left="1276"/>
        <w:textAlignment w:val="baseline"/>
        <w:rPr>
          <w:rFonts w:asciiTheme="minorHAnsi" w:hAnsiTheme="minorHAnsi" w:cstheme="minorHAnsi"/>
          <w:i/>
          <w:iCs/>
          <w:color w:val="000000" w:themeColor="text1"/>
          <w:sz w:val="22"/>
          <w:szCs w:val="22"/>
        </w:rPr>
      </w:pPr>
      <w:r w:rsidRPr="00C96EBE">
        <w:rPr>
          <w:rFonts w:asciiTheme="minorHAnsi" w:hAnsiTheme="minorHAnsi" w:cstheme="minorHAnsi"/>
          <w:i/>
          <w:iCs/>
          <w:color w:val="000000" w:themeColor="text1"/>
          <w:sz w:val="22"/>
          <w:szCs w:val="22"/>
        </w:rPr>
        <w:t xml:space="preserve"> </w:t>
      </w:r>
    </w:p>
    <w:p w:rsidR="00020D9F" w:rsidRPr="00C96EBE" w:rsidRDefault="00194D37" w:rsidP="00020D9F">
      <w:pPr>
        <w:pStyle w:val="NormalWeb"/>
        <w:spacing w:before="0" w:beforeAutospacing="0" w:after="0" w:afterAutospacing="0"/>
        <w:ind w:left="993"/>
        <w:textAlignment w:val="baseline"/>
        <w:rPr>
          <w:rFonts w:asciiTheme="minorHAnsi" w:hAnsiTheme="minorHAnsi" w:cstheme="minorHAnsi"/>
          <w:color w:val="000000" w:themeColor="text1"/>
          <w:sz w:val="22"/>
          <w:szCs w:val="22"/>
        </w:rPr>
      </w:pPr>
      <w:r w:rsidRPr="00C96EBE">
        <w:rPr>
          <w:rFonts w:asciiTheme="minorHAnsi" w:hAnsiTheme="minorHAnsi" w:cstheme="minorHAnsi"/>
          <w:color w:val="000000" w:themeColor="text1"/>
          <w:sz w:val="22"/>
          <w:szCs w:val="22"/>
        </w:rPr>
        <w:t>b. For evaluations involving applications for promotion and/or tenure</w:t>
      </w:r>
      <w:r w:rsidR="00B51D0E" w:rsidRPr="00C96EBE">
        <w:rPr>
          <w:rFonts w:asciiTheme="minorHAnsi" w:hAnsiTheme="minorHAnsi" w:cstheme="minorHAnsi"/>
          <w:color w:val="000000" w:themeColor="text1"/>
          <w:sz w:val="22"/>
          <w:szCs w:val="22"/>
        </w:rPr>
        <w:t xml:space="preserve"> or continuing contract status</w:t>
      </w:r>
      <w:r w:rsidRPr="00C96EBE">
        <w:rPr>
          <w:rFonts w:asciiTheme="minorHAnsi" w:hAnsiTheme="minorHAnsi" w:cstheme="minorHAnsi"/>
          <w:color w:val="000000" w:themeColor="text1"/>
          <w:sz w:val="22"/>
          <w:szCs w:val="22"/>
        </w:rPr>
        <w:t>:</w:t>
      </w:r>
    </w:p>
    <w:p w:rsidR="00861677" w:rsidRPr="00C96EBE" w:rsidRDefault="00020D9F" w:rsidP="00020D9F">
      <w:pPr>
        <w:pStyle w:val="NormalWeb"/>
        <w:spacing w:before="0" w:beforeAutospacing="0" w:after="0" w:afterAutospacing="0"/>
        <w:ind w:left="1276"/>
        <w:textAlignment w:val="baseline"/>
        <w:rPr>
          <w:rFonts w:asciiTheme="minorHAnsi" w:hAnsiTheme="minorHAnsi" w:cstheme="minorHAnsi"/>
          <w:color w:val="000000" w:themeColor="text1"/>
          <w:sz w:val="22"/>
          <w:szCs w:val="22"/>
        </w:rPr>
      </w:pPr>
      <w:r w:rsidRPr="00C96EBE">
        <w:rPr>
          <w:rFonts w:asciiTheme="minorHAnsi" w:hAnsiTheme="minorHAnsi" w:cstheme="minorHAnsi"/>
          <w:sz w:val="22"/>
          <w:szCs w:val="22"/>
        </w:rPr>
        <w:t>T</w:t>
      </w:r>
      <w:r w:rsidR="00CC0C2B" w:rsidRPr="00C96EBE">
        <w:rPr>
          <w:rFonts w:asciiTheme="minorHAnsi" w:hAnsiTheme="minorHAnsi" w:cstheme="minorHAnsi"/>
          <w:sz w:val="22"/>
          <w:szCs w:val="22"/>
        </w:rPr>
        <w:t xml:space="preserve">he </w:t>
      </w:r>
      <w:r w:rsidR="00194D37" w:rsidRPr="00C96EBE">
        <w:rPr>
          <w:rFonts w:asciiTheme="minorHAnsi" w:hAnsiTheme="minorHAnsi" w:cstheme="minorHAnsi"/>
          <w:sz w:val="22"/>
          <w:szCs w:val="22"/>
        </w:rPr>
        <w:t xml:space="preserve">promotion and/or </w:t>
      </w:r>
      <w:proofErr w:type="spellStart"/>
      <w:r w:rsidR="00194D37" w:rsidRPr="00C96EBE">
        <w:rPr>
          <w:rFonts w:asciiTheme="minorHAnsi" w:hAnsiTheme="minorHAnsi" w:cstheme="minorHAnsi"/>
          <w:sz w:val="22"/>
          <w:szCs w:val="22"/>
        </w:rPr>
        <w:t>tenure</w:t>
      </w:r>
      <w:proofErr w:type="spellEnd"/>
      <w:r w:rsidR="00194D37" w:rsidRPr="00C96EBE">
        <w:rPr>
          <w:rFonts w:asciiTheme="minorHAnsi" w:hAnsiTheme="minorHAnsi" w:cstheme="minorHAnsi"/>
          <w:sz w:val="22"/>
          <w:szCs w:val="22"/>
        </w:rPr>
        <w:t xml:space="preserve"> </w:t>
      </w:r>
      <w:r w:rsidR="00CC0C2B" w:rsidRPr="00C96EBE">
        <w:rPr>
          <w:rFonts w:asciiTheme="minorHAnsi" w:hAnsiTheme="minorHAnsi" w:cstheme="minorHAnsi"/>
          <w:sz w:val="22"/>
          <w:szCs w:val="22"/>
        </w:rPr>
        <w:t>faculty evaluation report documents shall be written an</w:t>
      </w:r>
      <w:r w:rsidR="00561D77" w:rsidRPr="00C96EBE">
        <w:rPr>
          <w:rFonts w:asciiTheme="minorHAnsi" w:hAnsiTheme="minorHAnsi" w:cstheme="minorHAnsi"/>
          <w:sz w:val="22"/>
          <w:szCs w:val="22"/>
        </w:rPr>
        <w:t>d then electronically submitted to the school of HHP’s FEC, which shall be comprised of appropriate parts and appendices in the following order:</w:t>
      </w:r>
    </w:p>
    <w:p w:rsidR="00561D77" w:rsidRPr="00C96EBE" w:rsidRDefault="00561D77" w:rsidP="00020D9F">
      <w:pPr>
        <w:pStyle w:val="NormalWeb"/>
        <w:numPr>
          <w:ilvl w:val="0"/>
          <w:numId w:val="41"/>
        </w:numPr>
        <w:spacing w:before="0" w:beforeAutospacing="0" w:after="0" w:afterAutospacing="0"/>
        <w:textAlignment w:val="baseline"/>
        <w:rPr>
          <w:rFonts w:asciiTheme="minorHAnsi" w:hAnsiTheme="minorHAnsi" w:cstheme="minorHAnsi"/>
          <w:color w:val="000000" w:themeColor="text1"/>
          <w:sz w:val="22"/>
          <w:szCs w:val="22"/>
        </w:rPr>
      </w:pPr>
      <w:r w:rsidRPr="00C96EBE">
        <w:rPr>
          <w:rFonts w:asciiTheme="minorHAnsi" w:hAnsiTheme="minorHAnsi" w:cstheme="minorHAnsi"/>
          <w:color w:val="000000" w:themeColor="text1"/>
          <w:sz w:val="22"/>
          <w:szCs w:val="22"/>
        </w:rPr>
        <w:t>Part I - Prom</w:t>
      </w:r>
      <w:r w:rsidR="00554D6B">
        <w:rPr>
          <w:rFonts w:asciiTheme="minorHAnsi" w:hAnsiTheme="minorHAnsi" w:cstheme="minorHAnsi"/>
          <w:color w:val="000000" w:themeColor="text1"/>
          <w:sz w:val="22"/>
          <w:szCs w:val="22"/>
        </w:rPr>
        <w:t>otion and/or Tenure Processing f</w:t>
      </w:r>
      <w:r w:rsidRPr="00C96EBE">
        <w:rPr>
          <w:rFonts w:asciiTheme="minorHAnsi" w:hAnsiTheme="minorHAnsi" w:cstheme="minorHAnsi"/>
          <w:color w:val="000000" w:themeColor="text1"/>
          <w:sz w:val="22"/>
          <w:szCs w:val="22"/>
        </w:rPr>
        <w:t>orm, Basic data form, Letter of hire, former tenure/promotion letters</w:t>
      </w:r>
    </w:p>
    <w:p w:rsidR="00561D77" w:rsidRPr="00C96EBE" w:rsidRDefault="00561D77" w:rsidP="00020D9F">
      <w:pPr>
        <w:pStyle w:val="NormalWeb"/>
        <w:numPr>
          <w:ilvl w:val="0"/>
          <w:numId w:val="41"/>
        </w:numPr>
        <w:spacing w:before="0" w:beforeAutospacing="0" w:after="0" w:afterAutospacing="0"/>
        <w:textAlignment w:val="baseline"/>
        <w:rPr>
          <w:rFonts w:asciiTheme="minorHAnsi" w:hAnsiTheme="minorHAnsi" w:cstheme="minorHAnsi"/>
          <w:color w:val="000000" w:themeColor="text1"/>
          <w:sz w:val="22"/>
          <w:szCs w:val="22"/>
        </w:rPr>
      </w:pPr>
      <w:r w:rsidRPr="00C96EBE">
        <w:rPr>
          <w:rFonts w:asciiTheme="minorHAnsi" w:hAnsiTheme="minorHAnsi" w:cstheme="minorHAnsi"/>
          <w:color w:val="000000" w:themeColor="text1"/>
          <w:sz w:val="22"/>
          <w:szCs w:val="22"/>
        </w:rPr>
        <w:t xml:space="preserve">Part II </w:t>
      </w:r>
      <w:r w:rsidR="00ED6E37" w:rsidRPr="00C96EBE">
        <w:rPr>
          <w:rFonts w:asciiTheme="minorHAnsi" w:hAnsiTheme="minorHAnsi" w:cstheme="minorHAnsi"/>
          <w:color w:val="000000" w:themeColor="text1"/>
          <w:sz w:val="22"/>
          <w:szCs w:val="22"/>
        </w:rPr>
        <w:t>–</w:t>
      </w:r>
      <w:r w:rsidRPr="00C96EBE">
        <w:rPr>
          <w:rFonts w:asciiTheme="minorHAnsi" w:hAnsiTheme="minorHAnsi" w:cstheme="minorHAnsi"/>
          <w:color w:val="000000" w:themeColor="text1"/>
          <w:sz w:val="22"/>
          <w:szCs w:val="22"/>
        </w:rPr>
        <w:t xml:space="preserve"> </w:t>
      </w:r>
      <w:r w:rsidR="00ED6E37" w:rsidRPr="00C96EBE">
        <w:rPr>
          <w:rFonts w:asciiTheme="minorHAnsi" w:hAnsiTheme="minorHAnsi" w:cstheme="minorHAnsi"/>
          <w:color w:val="000000" w:themeColor="text1"/>
          <w:sz w:val="22"/>
          <w:szCs w:val="22"/>
        </w:rPr>
        <w:t>Narrative limited to 25 pages (appendices limited to 80 pages)</w:t>
      </w:r>
    </w:p>
    <w:p w:rsidR="00561D77" w:rsidRPr="00C96EBE" w:rsidRDefault="00561D77" w:rsidP="00020D9F">
      <w:pPr>
        <w:pStyle w:val="NormalWeb"/>
        <w:numPr>
          <w:ilvl w:val="0"/>
          <w:numId w:val="41"/>
        </w:numPr>
        <w:spacing w:before="0" w:beforeAutospacing="0" w:after="0" w:afterAutospacing="0"/>
        <w:textAlignment w:val="baseline"/>
        <w:rPr>
          <w:rFonts w:asciiTheme="minorHAnsi" w:hAnsiTheme="minorHAnsi" w:cstheme="minorHAnsi"/>
          <w:color w:val="000000" w:themeColor="text1"/>
          <w:sz w:val="22"/>
          <w:szCs w:val="22"/>
        </w:rPr>
      </w:pPr>
      <w:r w:rsidRPr="00C96EBE">
        <w:rPr>
          <w:rFonts w:asciiTheme="minorHAnsi" w:hAnsiTheme="minorHAnsi" w:cstheme="minorHAnsi"/>
          <w:color w:val="000000" w:themeColor="text1"/>
          <w:sz w:val="22"/>
          <w:szCs w:val="22"/>
        </w:rPr>
        <w:t>Part III – empty</w:t>
      </w:r>
    </w:p>
    <w:p w:rsidR="00561D77" w:rsidRPr="00C96EBE" w:rsidRDefault="00561D77" w:rsidP="00020D9F">
      <w:pPr>
        <w:pStyle w:val="NormalWeb"/>
        <w:numPr>
          <w:ilvl w:val="0"/>
          <w:numId w:val="41"/>
        </w:numPr>
        <w:spacing w:before="0" w:beforeAutospacing="0" w:after="0" w:afterAutospacing="0"/>
        <w:textAlignment w:val="baseline"/>
        <w:rPr>
          <w:rFonts w:asciiTheme="minorHAnsi" w:hAnsiTheme="minorHAnsi" w:cstheme="minorHAnsi"/>
          <w:color w:val="000000" w:themeColor="text1"/>
          <w:sz w:val="22"/>
          <w:szCs w:val="22"/>
        </w:rPr>
      </w:pPr>
      <w:r w:rsidRPr="00C96EBE">
        <w:rPr>
          <w:rFonts w:asciiTheme="minorHAnsi" w:hAnsiTheme="minorHAnsi" w:cstheme="minorHAnsi"/>
          <w:color w:val="000000" w:themeColor="text1"/>
          <w:sz w:val="22"/>
          <w:szCs w:val="22"/>
        </w:rPr>
        <w:t>Part IV – empty</w:t>
      </w:r>
    </w:p>
    <w:p w:rsidR="00561D77" w:rsidRPr="00C96EBE" w:rsidRDefault="00561D77" w:rsidP="00020D9F">
      <w:pPr>
        <w:pStyle w:val="NormalWeb"/>
        <w:numPr>
          <w:ilvl w:val="0"/>
          <w:numId w:val="41"/>
        </w:numPr>
        <w:spacing w:before="0" w:beforeAutospacing="0" w:after="0" w:afterAutospacing="0"/>
        <w:textAlignment w:val="baseline"/>
        <w:rPr>
          <w:rFonts w:asciiTheme="minorHAnsi" w:hAnsiTheme="minorHAnsi" w:cstheme="minorHAnsi"/>
          <w:color w:val="000000" w:themeColor="text1"/>
          <w:sz w:val="22"/>
          <w:szCs w:val="22"/>
        </w:rPr>
      </w:pPr>
      <w:r w:rsidRPr="00C96EBE">
        <w:rPr>
          <w:rFonts w:asciiTheme="minorHAnsi" w:hAnsiTheme="minorHAnsi" w:cstheme="minorHAnsi"/>
          <w:color w:val="000000" w:themeColor="text1"/>
          <w:sz w:val="22"/>
          <w:szCs w:val="22"/>
        </w:rPr>
        <w:t>Part V – Processing form</w:t>
      </w:r>
    </w:p>
    <w:p w:rsidR="00561D77" w:rsidRPr="00C96EBE" w:rsidRDefault="00561D77" w:rsidP="00020D9F">
      <w:pPr>
        <w:pStyle w:val="NormalWeb"/>
        <w:numPr>
          <w:ilvl w:val="0"/>
          <w:numId w:val="41"/>
        </w:numPr>
        <w:spacing w:before="0" w:beforeAutospacing="0" w:after="0" w:afterAutospacing="0"/>
        <w:textAlignment w:val="baseline"/>
        <w:rPr>
          <w:rFonts w:asciiTheme="minorHAnsi" w:hAnsiTheme="minorHAnsi" w:cstheme="minorHAnsi"/>
          <w:color w:val="000000" w:themeColor="text1"/>
          <w:sz w:val="22"/>
          <w:szCs w:val="22"/>
        </w:rPr>
      </w:pPr>
      <w:r w:rsidRPr="00C96EBE">
        <w:rPr>
          <w:rFonts w:asciiTheme="minorHAnsi" w:hAnsiTheme="minorHAnsi" w:cstheme="minorHAnsi"/>
          <w:color w:val="000000" w:themeColor="text1"/>
          <w:sz w:val="22"/>
          <w:szCs w:val="22"/>
        </w:rPr>
        <w:t>Appendix A - all teaching effectiveness artifacts and support (student ratings, appraisal of student learning, and colleague evaluations)</w:t>
      </w:r>
    </w:p>
    <w:p w:rsidR="00194D37" w:rsidRPr="00C96EBE" w:rsidRDefault="00561D77" w:rsidP="00020D9F">
      <w:pPr>
        <w:pStyle w:val="NormalWeb"/>
        <w:numPr>
          <w:ilvl w:val="0"/>
          <w:numId w:val="41"/>
        </w:numPr>
        <w:spacing w:before="0" w:beforeAutospacing="0" w:after="0" w:afterAutospacing="0"/>
        <w:textAlignment w:val="baseline"/>
        <w:rPr>
          <w:rFonts w:asciiTheme="minorHAnsi" w:hAnsiTheme="minorHAnsi" w:cstheme="minorHAnsi"/>
          <w:color w:val="000000" w:themeColor="text1"/>
          <w:sz w:val="22"/>
          <w:szCs w:val="22"/>
        </w:rPr>
      </w:pPr>
      <w:r w:rsidRPr="00C96EBE">
        <w:rPr>
          <w:rFonts w:asciiTheme="minorHAnsi" w:hAnsiTheme="minorHAnsi" w:cstheme="minorHAnsi"/>
          <w:color w:val="000000" w:themeColor="text1"/>
          <w:sz w:val="22"/>
          <w:szCs w:val="22"/>
        </w:rPr>
        <w:t>Appendix B - all professional development/scholarship artifacts and support</w:t>
      </w:r>
    </w:p>
    <w:p w:rsidR="00194D37" w:rsidRPr="00C96EBE" w:rsidRDefault="00561D77" w:rsidP="00020D9F">
      <w:pPr>
        <w:pStyle w:val="NormalWeb"/>
        <w:numPr>
          <w:ilvl w:val="0"/>
          <w:numId w:val="41"/>
        </w:numPr>
        <w:spacing w:before="0" w:beforeAutospacing="0" w:after="0" w:afterAutospacing="0"/>
        <w:textAlignment w:val="baseline"/>
        <w:rPr>
          <w:rFonts w:asciiTheme="minorHAnsi" w:hAnsiTheme="minorHAnsi" w:cstheme="minorHAnsi"/>
          <w:color w:val="000000" w:themeColor="text1"/>
          <w:sz w:val="22"/>
          <w:szCs w:val="22"/>
        </w:rPr>
      </w:pPr>
      <w:r w:rsidRPr="00C96EBE">
        <w:rPr>
          <w:rFonts w:asciiTheme="minorHAnsi" w:hAnsiTheme="minorHAnsi" w:cstheme="minorHAnsi"/>
          <w:color w:val="000000" w:themeColor="text1"/>
          <w:sz w:val="22"/>
          <w:szCs w:val="22"/>
        </w:rPr>
        <w:t>Appendix C - all service artifacts and support</w:t>
      </w:r>
    </w:p>
    <w:p w:rsidR="00561D77" w:rsidRPr="00C96EBE" w:rsidRDefault="00561D77" w:rsidP="00020D9F">
      <w:pPr>
        <w:pStyle w:val="NormalWeb"/>
        <w:spacing w:before="0" w:beforeAutospacing="0" w:after="0" w:afterAutospacing="0"/>
        <w:ind w:left="1276"/>
        <w:textAlignment w:val="baseline"/>
        <w:rPr>
          <w:rFonts w:asciiTheme="minorHAnsi" w:hAnsiTheme="minorHAnsi" w:cstheme="minorHAnsi"/>
          <w:color w:val="000000" w:themeColor="text1"/>
          <w:sz w:val="22"/>
          <w:szCs w:val="22"/>
        </w:rPr>
      </w:pPr>
      <w:r w:rsidRPr="00C96EBE">
        <w:rPr>
          <w:rFonts w:asciiTheme="minorHAnsi" w:hAnsiTheme="minorHAnsi" w:cstheme="minorHAnsi"/>
          <w:i/>
          <w:iCs/>
          <w:color w:val="000000" w:themeColor="text1"/>
          <w:sz w:val="22"/>
          <w:szCs w:val="22"/>
        </w:rPr>
        <w:t xml:space="preserve">Follow the Master Agreement descriptions for </w:t>
      </w:r>
      <w:r w:rsidR="00484774" w:rsidRPr="00C96EBE">
        <w:rPr>
          <w:rFonts w:asciiTheme="minorHAnsi" w:hAnsiTheme="minorHAnsi" w:cstheme="minorHAnsi"/>
          <w:i/>
          <w:iCs/>
          <w:color w:val="000000" w:themeColor="text1"/>
          <w:sz w:val="22"/>
          <w:szCs w:val="22"/>
        </w:rPr>
        <w:t>how the</w:t>
      </w:r>
      <w:r w:rsidRPr="00C96EBE">
        <w:rPr>
          <w:rFonts w:asciiTheme="minorHAnsi" w:hAnsiTheme="minorHAnsi" w:cstheme="minorHAnsi"/>
          <w:i/>
          <w:iCs/>
          <w:color w:val="000000" w:themeColor="text1"/>
          <w:sz w:val="22"/>
          <w:szCs w:val="22"/>
        </w:rPr>
        <w:t xml:space="preserve"> Faculty Evaluation </w:t>
      </w:r>
      <w:r w:rsidR="00194D37" w:rsidRPr="00C96EBE">
        <w:rPr>
          <w:rFonts w:asciiTheme="minorHAnsi" w:hAnsiTheme="minorHAnsi" w:cstheme="minorHAnsi"/>
          <w:i/>
          <w:iCs/>
          <w:color w:val="000000" w:themeColor="text1"/>
          <w:sz w:val="22"/>
          <w:szCs w:val="22"/>
        </w:rPr>
        <w:t xml:space="preserve">Report </w:t>
      </w:r>
      <w:r w:rsidR="00484774" w:rsidRPr="00C96EBE">
        <w:rPr>
          <w:rFonts w:asciiTheme="minorHAnsi" w:hAnsiTheme="minorHAnsi" w:cstheme="minorHAnsi"/>
          <w:i/>
          <w:iCs/>
          <w:color w:val="000000" w:themeColor="text1"/>
          <w:sz w:val="22"/>
          <w:szCs w:val="22"/>
        </w:rPr>
        <w:t>materials</w:t>
      </w:r>
      <w:r w:rsidR="001A6857" w:rsidRPr="00C96EBE">
        <w:rPr>
          <w:rFonts w:asciiTheme="minorHAnsi" w:hAnsiTheme="minorHAnsi" w:cstheme="minorHAnsi"/>
          <w:i/>
          <w:iCs/>
          <w:color w:val="000000" w:themeColor="text1"/>
          <w:sz w:val="22"/>
          <w:szCs w:val="22"/>
        </w:rPr>
        <w:t xml:space="preserve"> and Backup materials</w:t>
      </w:r>
      <w:r w:rsidR="00484774" w:rsidRPr="00C96EBE">
        <w:rPr>
          <w:rFonts w:asciiTheme="minorHAnsi" w:hAnsiTheme="minorHAnsi" w:cstheme="minorHAnsi"/>
          <w:i/>
          <w:iCs/>
          <w:color w:val="000000" w:themeColor="text1"/>
          <w:sz w:val="22"/>
          <w:szCs w:val="22"/>
        </w:rPr>
        <w:t xml:space="preserve"> shall leave the </w:t>
      </w:r>
      <w:r w:rsidR="00AF098E" w:rsidRPr="00C96EBE">
        <w:rPr>
          <w:rFonts w:asciiTheme="minorHAnsi" w:hAnsiTheme="minorHAnsi" w:cstheme="minorHAnsi"/>
          <w:i/>
          <w:iCs/>
          <w:color w:val="000000" w:themeColor="text1"/>
          <w:sz w:val="22"/>
          <w:szCs w:val="22"/>
        </w:rPr>
        <w:t>School of HHP</w:t>
      </w:r>
      <w:r w:rsidR="00484774" w:rsidRPr="00C96EBE">
        <w:rPr>
          <w:rFonts w:asciiTheme="minorHAnsi" w:hAnsiTheme="minorHAnsi" w:cstheme="minorHAnsi"/>
          <w:i/>
          <w:iCs/>
          <w:color w:val="000000" w:themeColor="text1"/>
          <w:sz w:val="22"/>
          <w:szCs w:val="22"/>
        </w:rPr>
        <w:t xml:space="preserve"> </w:t>
      </w:r>
      <w:r w:rsidR="001A6857" w:rsidRPr="00C96EBE">
        <w:rPr>
          <w:rFonts w:asciiTheme="minorHAnsi" w:hAnsiTheme="minorHAnsi" w:cstheme="minorHAnsi"/>
          <w:i/>
          <w:iCs/>
          <w:color w:val="000000" w:themeColor="text1"/>
          <w:sz w:val="22"/>
          <w:szCs w:val="22"/>
        </w:rPr>
        <w:t>and be circulated appropriately.</w:t>
      </w:r>
    </w:p>
    <w:p w:rsidR="00CC0C2B" w:rsidRPr="00861677" w:rsidRDefault="00CC0C2B" w:rsidP="00861677">
      <w:pPr>
        <w:tabs>
          <w:tab w:val="left" w:pos="1011"/>
          <w:tab w:val="left" w:pos="1012"/>
        </w:tabs>
        <w:spacing w:before="167" w:line="259" w:lineRule="auto"/>
        <w:ind w:left="111" w:right="216"/>
      </w:pPr>
    </w:p>
    <w:p w:rsidR="0011041F" w:rsidRDefault="00250FF3" w:rsidP="00A762EF">
      <w:pPr>
        <w:pStyle w:val="ListParagraph"/>
        <w:numPr>
          <w:ilvl w:val="3"/>
          <w:numId w:val="18"/>
        </w:numPr>
        <w:tabs>
          <w:tab w:val="left" w:pos="1011"/>
          <w:tab w:val="left" w:pos="1012"/>
        </w:tabs>
        <w:spacing w:before="4" w:line="256" w:lineRule="auto"/>
        <w:ind w:right="341"/>
      </w:pPr>
      <w:r>
        <w:t>According to the Master Agreement 5.4, the faculty evaluation narrative shall focus on the faculty member's effectiveness in meeting assigned responsibilities (including teaching &amp; advising</w:t>
      </w:r>
      <w:r w:rsidRPr="008D2C36">
        <w:rPr>
          <w:spacing w:val="-17"/>
        </w:rPr>
        <w:t xml:space="preserve"> </w:t>
      </w:r>
      <w:r>
        <w:t>where</w:t>
      </w:r>
      <w:r w:rsidR="008D2C36">
        <w:t xml:space="preserve"> </w:t>
      </w:r>
      <w:r>
        <w:t>applicable), “scholarship and/or professional development”, and service endeavors as outlined in the M</w:t>
      </w:r>
      <w:r w:rsidR="00AF098E">
        <w:t>aster Agreement 5.4 and in the S</w:t>
      </w:r>
      <w:r>
        <w:t>chool of HHP Bylaws Article 8 and Appendices A through F.</w:t>
      </w:r>
    </w:p>
    <w:p w:rsidR="0011041F" w:rsidRDefault="00250FF3">
      <w:pPr>
        <w:pStyle w:val="ListParagraph"/>
        <w:numPr>
          <w:ilvl w:val="2"/>
          <w:numId w:val="18"/>
        </w:numPr>
        <w:tabs>
          <w:tab w:val="left" w:pos="1011"/>
          <w:tab w:val="left" w:pos="1012"/>
        </w:tabs>
        <w:spacing w:before="165" w:line="259" w:lineRule="auto"/>
        <w:ind w:right="224"/>
      </w:pPr>
      <w:r>
        <w:t>Contingent faculty, non-tenured faculty, continuing contract, term, and tenured assistant &amp; associate professors will be evaluated annually. Tenured and non-tenured professors will be evaluated every 5 years, consistent with the Master Agreement 5.4.1. These evaluations will continue to be a part of the faculty member’s ongoing</w:t>
      </w:r>
      <w:r>
        <w:rPr>
          <w:spacing w:val="-6"/>
        </w:rPr>
        <w:t xml:space="preserve"> </w:t>
      </w:r>
      <w:r>
        <w:t>record.</w:t>
      </w:r>
    </w:p>
    <w:p w:rsidR="0011041F" w:rsidRDefault="00250FF3">
      <w:pPr>
        <w:pStyle w:val="ListParagraph"/>
        <w:numPr>
          <w:ilvl w:val="2"/>
          <w:numId w:val="18"/>
        </w:numPr>
        <w:tabs>
          <w:tab w:val="left" w:pos="1011"/>
          <w:tab w:val="left" w:pos="1012"/>
        </w:tabs>
        <w:spacing w:before="160" w:line="259" w:lineRule="auto"/>
        <w:ind w:right="408"/>
      </w:pPr>
      <w:r>
        <w:t>Term and Continuing Contract Status faculty must submit evaluations documenting their accomplishments only in the areas of assigned responsibilities (usually teaching) and departmental service. Term and Continuing Contract Status faculty may document their accomplishments in other areas, but are not required to do</w:t>
      </w:r>
      <w:r>
        <w:rPr>
          <w:spacing w:val="-3"/>
        </w:rPr>
        <w:t xml:space="preserve"> </w:t>
      </w:r>
      <w:r>
        <w:t>so.</w:t>
      </w:r>
    </w:p>
    <w:p w:rsidR="0011041F" w:rsidRPr="00C96EBE" w:rsidRDefault="00250FF3">
      <w:pPr>
        <w:pStyle w:val="ListParagraph"/>
        <w:numPr>
          <w:ilvl w:val="2"/>
          <w:numId w:val="18"/>
        </w:numPr>
        <w:tabs>
          <w:tab w:val="left" w:pos="1011"/>
          <w:tab w:val="left" w:pos="1012"/>
        </w:tabs>
        <w:spacing w:before="157" w:line="256" w:lineRule="auto"/>
        <w:ind w:right="495"/>
      </w:pPr>
      <w:r>
        <w:t xml:space="preserve">Contingent faculty must </w:t>
      </w:r>
      <w:r w:rsidRPr="00C96EBE">
        <w:t xml:space="preserve">submit </w:t>
      </w:r>
      <w:r w:rsidR="00210BEC" w:rsidRPr="00C96EBE">
        <w:t xml:space="preserve">faculty </w:t>
      </w:r>
      <w:r w:rsidRPr="00C96EBE">
        <w:t>evaluation</w:t>
      </w:r>
      <w:r w:rsidRPr="00C96EBE">
        <w:rPr>
          <w:strike/>
        </w:rPr>
        <w:t>s</w:t>
      </w:r>
      <w:r w:rsidRPr="00C96EBE">
        <w:t xml:space="preserve"> </w:t>
      </w:r>
      <w:r w:rsidR="00210BEC" w:rsidRPr="00C96EBE">
        <w:t xml:space="preserve">report materials </w:t>
      </w:r>
      <w:r w:rsidRPr="00C96EBE">
        <w:t xml:space="preserve">documenting their </w:t>
      </w:r>
      <w:r w:rsidRPr="00C96EBE">
        <w:lastRenderedPageBreak/>
        <w:t xml:space="preserve">accomplishments only in the area of assigned responsibilities (usually teaching) to the Faculty Evaluation Committee. </w:t>
      </w:r>
      <w:r w:rsidR="00210BEC" w:rsidRPr="00C96EBE">
        <w:t xml:space="preserve">Faculty evaluation report materials must </w:t>
      </w:r>
      <w:r w:rsidRPr="00C96EBE">
        <w:t>include:</w:t>
      </w:r>
    </w:p>
    <w:p w:rsidR="0011041F" w:rsidRPr="00C96EBE" w:rsidRDefault="00210BEC" w:rsidP="008C21DA">
      <w:pPr>
        <w:pStyle w:val="ListParagraph"/>
        <w:tabs>
          <w:tab w:val="left" w:pos="1276"/>
        </w:tabs>
        <w:spacing w:before="165"/>
        <w:ind w:left="1276" w:firstLine="0"/>
      </w:pPr>
      <w:r w:rsidRPr="00C96EBE">
        <w:t xml:space="preserve">(a) </w:t>
      </w:r>
      <w:r w:rsidR="00250FF3" w:rsidRPr="00C96EBE">
        <w:t>Narrative/self-evaluation</w:t>
      </w:r>
      <w:r w:rsidRPr="00C96EBE">
        <w:t>, which shall include:</w:t>
      </w:r>
    </w:p>
    <w:p w:rsidR="00210BEC" w:rsidRPr="00C96EBE" w:rsidRDefault="00210BEC" w:rsidP="008C21DA">
      <w:pPr>
        <w:pStyle w:val="ListParagraph"/>
        <w:tabs>
          <w:tab w:val="left" w:pos="1985"/>
        </w:tabs>
        <w:spacing w:before="165"/>
        <w:ind w:left="1843" w:hanging="142"/>
      </w:pPr>
      <w:r w:rsidRPr="00C96EBE">
        <w:t>(</w:t>
      </w:r>
      <w:proofErr w:type="spellStart"/>
      <w:r w:rsidRPr="00C96EBE">
        <w:t>i</w:t>
      </w:r>
      <w:proofErr w:type="spellEnd"/>
      <w:r w:rsidRPr="00C96EBE">
        <w:t xml:space="preserve">) </w:t>
      </w:r>
      <w:proofErr w:type="gramStart"/>
      <w:r w:rsidRPr="00C96EBE">
        <w:t>an</w:t>
      </w:r>
      <w:proofErr w:type="gramEnd"/>
      <w:r w:rsidRPr="00C96EBE">
        <w:t xml:space="preserve"> appraisal of student learning for at least one course taught in each semester (see 8.2.1.3)</w:t>
      </w:r>
    </w:p>
    <w:p w:rsidR="00210BEC" w:rsidRPr="00C96EBE" w:rsidRDefault="00210BEC" w:rsidP="008C21DA">
      <w:pPr>
        <w:pStyle w:val="ListParagraph"/>
        <w:tabs>
          <w:tab w:val="left" w:pos="1985"/>
        </w:tabs>
        <w:spacing w:before="165"/>
        <w:ind w:left="1843" w:hanging="142"/>
      </w:pPr>
      <w:r w:rsidRPr="00C96EBE">
        <w:t xml:space="preserve">(ii) </w:t>
      </w:r>
      <w:proofErr w:type="gramStart"/>
      <w:r w:rsidR="00A6557B" w:rsidRPr="00C96EBE">
        <w:t>self-reflective</w:t>
      </w:r>
      <w:proofErr w:type="gramEnd"/>
      <w:r w:rsidR="00A6557B" w:rsidRPr="00C96EBE">
        <w:t xml:space="preserve"> summary of teaching effectiveness (see 8.2.1.5)</w:t>
      </w:r>
    </w:p>
    <w:p w:rsidR="0011041F" w:rsidRPr="00C96EBE" w:rsidRDefault="00A6557B" w:rsidP="008C21DA">
      <w:pPr>
        <w:tabs>
          <w:tab w:val="left" w:pos="1276"/>
        </w:tabs>
        <w:spacing w:before="180"/>
        <w:ind w:left="1276"/>
      </w:pPr>
      <w:r w:rsidRPr="00C96EBE">
        <w:t xml:space="preserve">(b) </w:t>
      </w:r>
      <w:r w:rsidR="00250FF3" w:rsidRPr="00C96EBE">
        <w:t>Colleague</w:t>
      </w:r>
      <w:r w:rsidR="00250FF3" w:rsidRPr="00C96EBE">
        <w:rPr>
          <w:spacing w:val="-3"/>
        </w:rPr>
        <w:t xml:space="preserve"> </w:t>
      </w:r>
      <w:r w:rsidR="00250FF3" w:rsidRPr="00C96EBE">
        <w:t>evaluation</w:t>
      </w:r>
      <w:r w:rsidRPr="00C96EBE">
        <w:t xml:space="preserve"> (see 8.2.1.2)</w:t>
      </w:r>
    </w:p>
    <w:p w:rsidR="0011041F" w:rsidRDefault="00A6557B" w:rsidP="008C21DA">
      <w:pPr>
        <w:pStyle w:val="ListParagraph"/>
        <w:tabs>
          <w:tab w:val="left" w:pos="1276"/>
        </w:tabs>
        <w:spacing w:before="181"/>
        <w:ind w:left="1276" w:firstLine="0"/>
      </w:pPr>
      <w:r w:rsidRPr="00C96EBE">
        <w:t xml:space="preserve">(c)  </w:t>
      </w:r>
      <w:r w:rsidR="00250FF3" w:rsidRPr="00C96EBE">
        <w:t>Student</w:t>
      </w:r>
      <w:r w:rsidR="00250FF3" w:rsidRPr="00C96EBE">
        <w:rPr>
          <w:spacing w:val="-2"/>
        </w:rPr>
        <w:t xml:space="preserve"> </w:t>
      </w:r>
      <w:r w:rsidR="00250FF3" w:rsidRPr="00C96EBE">
        <w:t>ratings</w:t>
      </w:r>
      <w:r w:rsidRPr="00C96EBE">
        <w:t xml:space="preserve"> for each course taught (see 8.2.1.4)</w:t>
      </w:r>
    </w:p>
    <w:p w:rsidR="0011041F" w:rsidRDefault="0011041F">
      <w:pPr>
        <w:pStyle w:val="BodyText"/>
        <w:spacing w:before="11"/>
        <w:ind w:left="0"/>
        <w:rPr>
          <w:sz w:val="29"/>
        </w:rPr>
      </w:pPr>
    </w:p>
    <w:p w:rsidR="0011041F" w:rsidRDefault="00250FF3">
      <w:pPr>
        <w:pStyle w:val="ListParagraph"/>
        <w:numPr>
          <w:ilvl w:val="3"/>
          <w:numId w:val="18"/>
        </w:numPr>
        <w:tabs>
          <w:tab w:val="left" w:pos="1011"/>
          <w:tab w:val="left" w:pos="1012"/>
        </w:tabs>
        <w:spacing w:line="259" w:lineRule="auto"/>
        <w:ind w:right="528"/>
      </w:pPr>
      <w:r>
        <w:t>Contingent faculty may also document service, scholarship, professional development and other relevant information, but are not required to do so. All materials for each course shall be reviewed once per year using the schedule of the Master Agreement</w:t>
      </w:r>
      <w:r>
        <w:rPr>
          <w:spacing w:val="-9"/>
        </w:rPr>
        <w:t xml:space="preserve"> </w:t>
      </w:r>
      <w:r>
        <w:t>5.4.1.1.1.</w:t>
      </w:r>
    </w:p>
    <w:p w:rsidR="0011041F" w:rsidRDefault="00250FF3">
      <w:pPr>
        <w:pStyle w:val="ListParagraph"/>
        <w:numPr>
          <w:ilvl w:val="1"/>
          <w:numId w:val="18"/>
        </w:numPr>
        <w:tabs>
          <w:tab w:val="left" w:pos="1011"/>
          <w:tab w:val="left" w:pos="1012"/>
        </w:tabs>
        <w:spacing w:before="159" w:line="259" w:lineRule="auto"/>
        <w:ind w:right="353"/>
        <w:jc w:val="both"/>
      </w:pPr>
      <w:r>
        <w:t>Formal,</w:t>
      </w:r>
      <w:r>
        <w:rPr>
          <w:spacing w:val="-3"/>
        </w:rPr>
        <w:t xml:space="preserve"> </w:t>
      </w:r>
      <w:r>
        <w:t>written</w:t>
      </w:r>
      <w:r>
        <w:rPr>
          <w:spacing w:val="-2"/>
        </w:rPr>
        <w:t xml:space="preserve"> </w:t>
      </w:r>
      <w:r>
        <w:t>judgement</w:t>
      </w:r>
      <w:r>
        <w:rPr>
          <w:spacing w:val="-4"/>
        </w:rPr>
        <w:t xml:space="preserve"> </w:t>
      </w:r>
      <w:r>
        <w:t>evaluation</w:t>
      </w:r>
      <w:r>
        <w:rPr>
          <w:spacing w:val="-3"/>
        </w:rPr>
        <w:t xml:space="preserve"> </w:t>
      </w:r>
      <w:r>
        <w:t>summaries</w:t>
      </w:r>
      <w:r>
        <w:rPr>
          <w:spacing w:val="-4"/>
        </w:rPr>
        <w:t xml:space="preserve"> </w:t>
      </w:r>
      <w:r>
        <w:t>shall</w:t>
      </w:r>
      <w:r>
        <w:rPr>
          <w:spacing w:val="-2"/>
        </w:rPr>
        <w:t xml:space="preserve"> </w:t>
      </w:r>
      <w:r>
        <w:t>be</w:t>
      </w:r>
      <w:r>
        <w:rPr>
          <w:spacing w:val="-2"/>
        </w:rPr>
        <w:t xml:space="preserve"> </w:t>
      </w:r>
      <w:r>
        <w:t>completed</w:t>
      </w:r>
      <w:r>
        <w:rPr>
          <w:spacing w:val="-3"/>
        </w:rPr>
        <w:t xml:space="preserve"> </w:t>
      </w:r>
      <w:r>
        <w:t>for</w:t>
      </w:r>
      <w:r>
        <w:rPr>
          <w:spacing w:val="-4"/>
        </w:rPr>
        <w:t xml:space="preserve"> </w:t>
      </w:r>
      <w:r>
        <w:t>each</w:t>
      </w:r>
      <w:r>
        <w:rPr>
          <w:spacing w:val="-2"/>
        </w:rPr>
        <w:t xml:space="preserve"> </w:t>
      </w:r>
      <w:r>
        <w:t>faculty</w:t>
      </w:r>
      <w:r>
        <w:rPr>
          <w:spacing w:val="-4"/>
        </w:rPr>
        <w:t xml:space="preserve"> </w:t>
      </w:r>
      <w:r>
        <w:t>member</w:t>
      </w:r>
      <w:r>
        <w:rPr>
          <w:spacing w:val="-2"/>
        </w:rPr>
        <w:t xml:space="preserve"> </w:t>
      </w:r>
      <w:r>
        <w:t>by</w:t>
      </w:r>
      <w:r>
        <w:rPr>
          <w:spacing w:val="-2"/>
        </w:rPr>
        <w:t xml:space="preserve"> </w:t>
      </w:r>
      <w:r>
        <w:t>the Faculty Evaluation Committee and by the school of HHP’s AD in accordance with HHP Bylaws and the Master</w:t>
      </w:r>
      <w:r>
        <w:rPr>
          <w:spacing w:val="-1"/>
        </w:rPr>
        <w:t xml:space="preserve"> </w:t>
      </w:r>
      <w:r>
        <w:t>Agreement.</w:t>
      </w:r>
    </w:p>
    <w:p w:rsidR="00C96EBE" w:rsidRDefault="00C96EBE" w:rsidP="00C96EBE">
      <w:pPr>
        <w:tabs>
          <w:tab w:val="left" w:pos="1011"/>
          <w:tab w:val="left" w:pos="1012"/>
        </w:tabs>
        <w:spacing w:before="159" w:line="259" w:lineRule="auto"/>
        <w:ind w:left="111" w:right="353"/>
        <w:jc w:val="both"/>
      </w:pPr>
    </w:p>
    <w:p w:rsidR="0011041F" w:rsidRDefault="00250FF3" w:rsidP="00BE628F">
      <w:pPr>
        <w:pStyle w:val="Heading1"/>
        <w:spacing w:before="150"/>
        <w:ind w:left="607" w:hanging="720"/>
      </w:pPr>
      <w:r w:rsidRPr="00E005B3">
        <w:t>Article 8 – Judgement Criteria for Promotion, Tenure &amp; Annual or Five-Year Review</w:t>
      </w:r>
    </w:p>
    <w:p w:rsidR="00BE628F" w:rsidRPr="00E005B3" w:rsidRDefault="00BE628F" w:rsidP="00BE628F">
      <w:pPr>
        <w:pStyle w:val="BodyText"/>
      </w:pPr>
    </w:p>
    <w:p w:rsidR="0011041F" w:rsidRDefault="00250FF3" w:rsidP="003F2D7C">
      <w:pPr>
        <w:pStyle w:val="ListParagraph"/>
        <w:numPr>
          <w:ilvl w:val="1"/>
          <w:numId w:val="16"/>
        </w:numPr>
        <w:tabs>
          <w:tab w:val="left" w:pos="1011"/>
          <w:tab w:val="left" w:pos="1012"/>
        </w:tabs>
        <w:ind w:right="497"/>
      </w:pPr>
      <w:r>
        <w:t>To earn promotion the faculty member must show progress and meet the judgement criteria at the level of professoriate in which they are</w:t>
      </w:r>
      <w:r>
        <w:rPr>
          <w:spacing w:val="-9"/>
        </w:rPr>
        <w:t xml:space="preserve"> </w:t>
      </w:r>
      <w:r>
        <w:t>applying.</w:t>
      </w:r>
    </w:p>
    <w:p w:rsidR="003F2D7C" w:rsidRDefault="003F2D7C" w:rsidP="003F2D7C">
      <w:pPr>
        <w:pStyle w:val="ListParagraph"/>
        <w:tabs>
          <w:tab w:val="left" w:pos="1011"/>
          <w:tab w:val="left" w:pos="1012"/>
        </w:tabs>
        <w:ind w:right="497" w:firstLine="0"/>
      </w:pPr>
    </w:p>
    <w:p w:rsidR="003F2D7C" w:rsidRDefault="00250FF3" w:rsidP="003F2D7C">
      <w:pPr>
        <w:pStyle w:val="ListParagraph"/>
        <w:numPr>
          <w:ilvl w:val="2"/>
          <w:numId w:val="16"/>
        </w:numPr>
        <w:tabs>
          <w:tab w:val="left" w:pos="1011"/>
          <w:tab w:val="left" w:pos="1012"/>
        </w:tabs>
        <w:ind w:right="156"/>
      </w:pPr>
      <w:r>
        <w:t>Evaluation judgement of a faculty member for promotion and tenure shall be based on and consistent with the expectations, goals, and any assignments stated in the initial letter of appointment, previous evaluations, and the evaluation judgement criteria in school of HHP Bylaws and the Master</w:t>
      </w:r>
      <w:r>
        <w:rPr>
          <w:spacing w:val="-22"/>
        </w:rPr>
        <w:t xml:space="preserve"> </w:t>
      </w:r>
      <w:r>
        <w:t>Agreement.</w:t>
      </w:r>
    </w:p>
    <w:p w:rsidR="003F2D7C" w:rsidRDefault="003F2D7C" w:rsidP="003F2D7C">
      <w:pPr>
        <w:pStyle w:val="ListParagraph"/>
        <w:tabs>
          <w:tab w:val="left" w:pos="1011"/>
          <w:tab w:val="left" w:pos="1012"/>
        </w:tabs>
        <w:ind w:right="156" w:firstLine="0"/>
      </w:pPr>
    </w:p>
    <w:p w:rsidR="0011041F" w:rsidRDefault="00250FF3" w:rsidP="003F2D7C">
      <w:pPr>
        <w:pStyle w:val="ListParagraph"/>
        <w:numPr>
          <w:ilvl w:val="1"/>
          <w:numId w:val="16"/>
        </w:numPr>
        <w:tabs>
          <w:tab w:val="left" w:pos="1011"/>
          <w:tab w:val="left" w:pos="1012"/>
        </w:tabs>
        <w:ind w:right="235"/>
      </w:pPr>
      <w:r>
        <w:t>Effectiveness in teaching and assigned professional responsibilities is the most important criterion, however, faculty are expected to be engaged in scholarship and/or professional development and service as specified below. Continued effectiveness in the area of assigned responsibilities shall be demonstrated by evidence that plans in this area in prior evaluations have been achieved. The second most important criterion for tenure and promotion can be either (a) scholarship and/or professional development or (b) service. The relative emphasis on (a) or (b) must be specified in evaluation materials each year, including the year of application. The determination of relative emphasis for tenure earning appointments will be initially established in the letter of appointment. This secondary emphasis may be changed by the faculty member subsequent to tenure as a result of dialog between the faculty member, the school’s faculty evaluation committee, and the school’s</w:t>
      </w:r>
      <w:r>
        <w:rPr>
          <w:spacing w:val="-18"/>
        </w:rPr>
        <w:t xml:space="preserve"> </w:t>
      </w:r>
      <w:r>
        <w:t>AD.</w:t>
      </w:r>
    </w:p>
    <w:p w:rsidR="00210BEC" w:rsidRDefault="00210BEC" w:rsidP="003F2D7C">
      <w:pPr>
        <w:pStyle w:val="ListParagraph"/>
        <w:tabs>
          <w:tab w:val="left" w:pos="1011"/>
          <w:tab w:val="left" w:pos="1012"/>
        </w:tabs>
        <w:ind w:right="235" w:firstLine="0"/>
      </w:pPr>
    </w:p>
    <w:p w:rsidR="0011041F" w:rsidRDefault="00250FF3" w:rsidP="003F2D7C">
      <w:pPr>
        <w:pStyle w:val="ListParagraph"/>
        <w:numPr>
          <w:ilvl w:val="2"/>
          <w:numId w:val="16"/>
        </w:numPr>
        <w:tabs>
          <w:tab w:val="left" w:pos="1018"/>
          <w:tab w:val="left" w:pos="1019"/>
        </w:tabs>
        <w:ind w:left="1018" w:right="387" w:hanging="908"/>
      </w:pPr>
      <w:r>
        <w:t>For tenured and tenure seeking faculty with teaching responsibilities, a reflection is to be included in the annual (or 5-year for Professor) faculty evaluation narrative and shall focus on 3 parts as</w:t>
      </w:r>
      <w:r w:rsidRPr="00210BEC">
        <w:rPr>
          <w:spacing w:val="-32"/>
        </w:rPr>
        <w:t xml:space="preserve"> </w:t>
      </w:r>
      <w:r>
        <w:t>follows:</w:t>
      </w:r>
    </w:p>
    <w:p w:rsidR="0011041F" w:rsidRDefault="00250FF3" w:rsidP="003F2D7C">
      <w:pPr>
        <w:pStyle w:val="ListParagraph"/>
        <w:numPr>
          <w:ilvl w:val="3"/>
          <w:numId w:val="16"/>
        </w:numPr>
        <w:tabs>
          <w:tab w:val="left" w:pos="1321"/>
        </w:tabs>
      </w:pPr>
      <w:r>
        <w:t>Teaching effectiveness based upon the</w:t>
      </w:r>
      <w:r>
        <w:rPr>
          <w:spacing w:val="-4"/>
        </w:rPr>
        <w:t xml:space="preserve"> </w:t>
      </w:r>
      <w:r>
        <w:t>following:</w:t>
      </w:r>
    </w:p>
    <w:p w:rsidR="0011041F" w:rsidRDefault="00250FF3" w:rsidP="003F2D7C">
      <w:pPr>
        <w:pStyle w:val="ListParagraph"/>
        <w:numPr>
          <w:ilvl w:val="4"/>
          <w:numId w:val="16"/>
        </w:numPr>
        <w:tabs>
          <w:tab w:val="left" w:pos="1936"/>
        </w:tabs>
        <w:ind w:hanging="392"/>
      </w:pPr>
      <w:r>
        <w:t>Colleague evaluation</w:t>
      </w:r>
      <w:r>
        <w:rPr>
          <w:spacing w:val="-1"/>
        </w:rPr>
        <w:t xml:space="preserve"> </w:t>
      </w:r>
      <w:r>
        <w:t>information</w:t>
      </w:r>
    </w:p>
    <w:p w:rsidR="0011041F" w:rsidRDefault="00250FF3" w:rsidP="003F2D7C">
      <w:pPr>
        <w:pStyle w:val="ListParagraph"/>
        <w:numPr>
          <w:ilvl w:val="4"/>
          <w:numId w:val="16"/>
        </w:numPr>
        <w:tabs>
          <w:tab w:val="left" w:pos="1945"/>
        </w:tabs>
        <w:ind w:left="1944" w:hanging="401"/>
      </w:pPr>
      <w:r>
        <w:t>An appraisal of student</w:t>
      </w:r>
      <w:r>
        <w:rPr>
          <w:spacing w:val="-7"/>
        </w:rPr>
        <w:t xml:space="preserve"> </w:t>
      </w:r>
      <w:r>
        <w:t>learning</w:t>
      </w:r>
    </w:p>
    <w:p w:rsidR="0011041F" w:rsidRDefault="00250FF3" w:rsidP="003F2D7C">
      <w:pPr>
        <w:pStyle w:val="ListParagraph"/>
        <w:numPr>
          <w:ilvl w:val="4"/>
          <w:numId w:val="16"/>
        </w:numPr>
        <w:tabs>
          <w:tab w:val="left" w:pos="1930"/>
        </w:tabs>
        <w:ind w:left="1929" w:hanging="379"/>
      </w:pPr>
      <w:r>
        <w:t>Student</w:t>
      </w:r>
      <w:r>
        <w:rPr>
          <w:spacing w:val="-1"/>
        </w:rPr>
        <w:t xml:space="preserve"> </w:t>
      </w:r>
      <w:r>
        <w:t>ratings</w:t>
      </w:r>
    </w:p>
    <w:p w:rsidR="0011041F" w:rsidRDefault="00250FF3" w:rsidP="003F2D7C">
      <w:pPr>
        <w:pStyle w:val="ListParagraph"/>
        <w:numPr>
          <w:ilvl w:val="4"/>
          <w:numId w:val="16"/>
        </w:numPr>
        <w:tabs>
          <w:tab w:val="left" w:pos="1902"/>
        </w:tabs>
        <w:ind w:left="1901" w:hanging="351"/>
      </w:pPr>
      <w:r>
        <w:t>Self-reflective summary of teaching</w:t>
      </w:r>
      <w:r>
        <w:rPr>
          <w:spacing w:val="-7"/>
        </w:rPr>
        <w:t xml:space="preserve"> </w:t>
      </w:r>
      <w:r>
        <w:t>effectiveness</w:t>
      </w:r>
    </w:p>
    <w:p w:rsidR="0011041F" w:rsidRDefault="00250FF3" w:rsidP="003F2D7C">
      <w:pPr>
        <w:pStyle w:val="ListParagraph"/>
        <w:numPr>
          <w:ilvl w:val="3"/>
          <w:numId w:val="16"/>
        </w:numPr>
        <w:tabs>
          <w:tab w:val="left" w:pos="1321"/>
        </w:tabs>
      </w:pPr>
      <w:r>
        <w:t>Professional</w:t>
      </w:r>
      <w:r>
        <w:rPr>
          <w:spacing w:val="-4"/>
        </w:rPr>
        <w:t xml:space="preserve"> </w:t>
      </w:r>
      <w:r>
        <w:t>Development/Scholarship</w:t>
      </w:r>
    </w:p>
    <w:p w:rsidR="0011041F" w:rsidRDefault="00250FF3" w:rsidP="003F2D7C">
      <w:pPr>
        <w:pStyle w:val="ListParagraph"/>
        <w:numPr>
          <w:ilvl w:val="3"/>
          <w:numId w:val="16"/>
        </w:numPr>
        <w:tabs>
          <w:tab w:val="left" w:pos="1321"/>
        </w:tabs>
      </w:pPr>
      <w:r>
        <w:t>Service to School</w:t>
      </w:r>
      <w:r>
        <w:rPr>
          <w:spacing w:val="-4"/>
        </w:rPr>
        <w:t xml:space="preserve"> </w:t>
      </w:r>
      <w:r>
        <w:t>(Department)</w:t>
      </w:r>
    </w:p>
    <w:p w:rsidR="0011041F" w:rsidRDefault="0011041F" w:rsidP="003F2D7C">
      <w:pPr>
        <w:pStyle w:val="BodyText"/>
        <w:ind w:left="0"/>
        <w:rPr>
          <w:sz w:val="25"/>
        </w:rPr>
      </w:pPr>
    </w:p>
    <w:p w:rsidR="0011041F" w:rsidRDefault="00250FF3" w:rsidP="003F2D7C">
      <w:pPr>
        <w:pStyle w:val="ListParagraph"/>
        <w:numPr>
          <w:ilvl w:val="3"/>
          <w:numId w:val="15"/>
        </w:numPr>
        <w:tabs>
          <w:tab w:val="left" w:pos="923"/>
        </w:tabs>
        <w:ind w:right="786"/>
      </w:pPr>
      <w:r>
        <w:t>For term and continuing contract status faculty with teaching responsibilities, a reflection is to be included in the annual faculty evaluation narrative and shall focus on 2 parts as</w:t>
      </w:r>
      <w:r>
        <w:rPr>
          <w:spacing w:val="-18"/>
        </w:rPr>
        <w:t xml:space="preserve"> </w:t>
      </w:r>
      <w:r>
        <w:t>follows:</w:t>
      </w:r>
    </w:p>
    <w:p w:rsidR="0011041F" w:rsidRDefault="00250FF3" w:rsidP="003F2D7C">
      <w:pPr>
        <w:pStyle w:val="ListParagraph"/>
        <w:numPr>
          <w:ilvl w:val="4"/>
          <w:numId w:val="15"/>
        </w:numPr>
        <w:tabs>
          <w:tab w:val="left" w:pos="1321"/>
        </w:tabs>
      </w:pPr>
      <w:r>
        <w:t>Teaching effectiveness based upon the</w:t>
      </w:r>
      <w:r>
        <w:rPr>
          <w:spacing w:val="-2"/>
        </w:rPr>
        <w:t xml:space="preserve"> </w:t>
      </w:r>
      <w:r>
        <w:t>following:</w:t>
      </w:r>
    </w:p>
    <w:p w:rsidR="0011041F" w:rsidRDefault="00250FF3" w:rsidP="003F2D7C">
      <w:pPr>
        <w:pStyle w:val="ListParagraph"/>
        <w:numPr>
          <w:ilvl w:val="5"/>
          <w:numId w:val="15"/>
        </w:numPr>
        <w:tabs>
          <w:tab w:val="left" w:pos="1943"/>
        </w:tabs>
        <w:ind w:hanging="392"/>
      </w:pPr>
      <w:r>
        <w:t>Colleague evaluation</w:t>
      </w:r>
      <w:r>
        <w:rPr>
          <w:spacing w:val="-1"/>
        </w:rPr>
        <w:t xml:space="preserve"> </w:t>
      </w:r>
      <w:r>
        <w:t>information</w:t>
      </w:r>
    </w:p>
    <w:p w:rsidR="0011041F" w:rsidRDefault="00250FF3" w:rsidP="003F2D7C">
      <w:pPr>
        <w:pStyle w:val="ListParagraph"/>
        <w:numPr>
          <w:ilvl w:val="5"/>
          <w:numId w:val="15"/>
        </w:numPr>
        <w:tabs>
          <w:tab w:val="left" w:pos="1952"/>
        </w:tabs>
        <w:ind w:left="1951" w:hanging="401"/>
      </w:pPr>
      <w:r>
        <w:t>An appraisal of student</w:t>
      </w:r>
      <w:r>
        <w:rPr>
          <w:spacing w:val="-7"/>
        </w:rPr>
        <w:t xml:space="preserve"> </w:t>
      </w:r>
      <w:r>
        <w:t>learning</w:t>
      </w:r>
    </w:p>
    <w:p w:rsidR="0011041F" w:rsidRDefault="00250FF3" w:rsidP="003F2D7C">
      <w:pPr>
        <w:pStyle w:val="ListParagraph"/>
        <w:numPr>
          <w:ilvl w:val="5"/>
          <w:numId w:val="15"/>
        </w:numPr>
        <w:tabs>
          <w:tab w:val="left" w:pos="1930"/>
        </w:tabs>
        <w:ind w:left="1929" w:hanging="379"/>
      </w:pPr>
      <w:r>
        <w:t>Student</w:t>
      </w:r>
      <w:r>
        <w:rPr>
          <w:spacing w:val="-1"/>
        </w:rPr>
        <w:t xml:space="preserve"> </w:t>
      </w:r>
      <w:r>
        <w:t>ratings</w:t>
      </w:r>
    </w:p>
    <w:p w:rsidR="0011041F" w:rsidRDefault="00250FF3" w:rsidP="003F2D7C">
      <w:pPr>
        <w:pStyle w:val="ListParagraph"/>
        <w:numPr>
          <w:ilvl w:val="5"/>
          <w:numId w:val="15"/>
        </w:numPr>
        <w:tabs>
          <w:tab w:val="left" w:pos="1902"/>
        </w:tabs>
        <w:ind w:left="1901" w:hanging="351"/>
      </w:pPr>
      <w:r>
        <w:t>Self-reflective summary of teaching</w:t>
      </w:r>
      <w:r>
        <w:rPr>
          <w:spacing w:val="-7"/>
        </w:rPr>
        <w:t xml:space="preserve"> </w:t>
      </w:r>
      <w:r>
        <w:t>effectiveness</w:t>
      </w:r>
    </w:p>
    <w:p w:rsidR="0011041F" w:rsidRDefault="00250FF3" w:rsidP="003F2D7C">
      <w:pPr>
        <w:pStyle w:val="ListParagraph"/>
        <w:numPr>
          <w:ilvl w:val="4"/>
          <w:numId w:val="15"/>
        </w:numPr>
        <w:tabs>
          <w:tab w:val="left" w:pos="1321"/>
        </w:tabs>
      </w:pPr>
      <w:r>
        <w:t>Service to School, university and</w:t>
      </w:r>
      <w:r>
        <w:rPr>
          <w:spacing w:val="-5"/>
        </w:rPr>
        <w:t xml:space="preserve"> </w:t>
      </w:r>
      <w:r>
        <w:t>community</w:t>
      </w:r>
    </w:p>
    <w:p w:rsidR="0011041F" w:rsidRDefault="0011041F" w:rsidP="003F2D7C">
      <w:pPr>
        <w:pStyle w:val="BodyText"/>
        <w:ind w:left="0"/>
        <w:rPr>
          <w:sz w:val="25"/>
        </w:rPr>
      </w:pPr>
    </w:p>
    <w:p w:rsidR="0011041F" w:rsidRDefault="00250FF3" w:rsidP="003F2D7C">
      <w:pPr>
        <w:pStyle w:val="ListParagraph"/>
        <w:numPr>
          <w:ilvl w:val="3"/>
          <w:numId w:val="15"/>
        </w:numPr>
        <w:tabs>
          <w:tab w:val="left" w:pos="1018"/>
          <w:tab w:val="left" w:pos="1019"/>
        </w:tabs>
        <w:ind w:left="1018" w:right="186" w:hanging="908"/>
      </w:pPr>
      <w:r>
        <w:t>Colleague evaluations are to be performed at a minimum of once per calendar year from an NMU faculty member at or above the rank of Assistant Professor or from a community member that observes and is qualified to speak to the quality of the faculty member’s teaching. Colleague evaluations shall consist of a peer evaluation of a faculty member within a face-to-face or online learning environment. Observations from the TLAC may be included in the colleague evaluation materials submitted, but shall not be the only means of colleague evaluation. Colleague evaluations shall address the teaching effectiveness characteristics outlined, (a) through (k), in Appendix A of these Bylaws.</w:t>
      </w:r>
    </w:p>
    <w:p w:rsidR="0011041F" w:rsidRDefault="00250FF3">
      <w:pPr>
        <w:pStyle w:val="ListParagraph"/>
        <w:numPr>
          <w:ilvl w:val="3"/>
          <w:numId w:val="15"/>
        </w:numPr>
        <w:tabs>
          <w:tab w:val="left" w:pos="1011"/>
          <w:tab w:val="left" w:pos="1012"/>
        </w:tabs>
        <w:spacing w:before="159" w:line="259" w:lineRule="auto"/>
        <w:ind w:left="1011" w:right="189" w:hanging="900"/>
      </w:pPr>
      <w:r>
        <w:t>Appraisal of student learning consists of data from enough course level learning objectives to show student learning patterns for courses taught. A summary report shall be included that expresses how well students achieved these learning objectives for courses taught. Proficiency ratings for meeting the course learning objectives shall be included. Statements for how students can better meet the learning objectives supported by characteristics of effective teaching practices shall be</w:t>
      </w:r>
      <w:r>
        <w:rPr>
          <w:spacing w:val="-14"/>
        </w:rPr>
        <w:t xml:space="preserve"> </w:t>
      </w:r>
      <w:r>
        <w:t>included.</w:t>
      </w:r>
    </w:p>
    <w:p w:rsidR="0011041F" w:rsidRDefault="0011041F">
      <w:pPr>
        <w:pStyle w:val="BodyText"/>
        <w:spacing w:before="9"/>
        <w:ind w:left="0"/>
        <w:rPr>
          <w:sz w:val="23"/>
        </w:rPr>
      </w:pPr>
    </w:p>
    <w:p w:rsidR="0011041F" w:rsidRDefault="00250FF3">
      <w:pPr>
        <w:pStyle w:val="ListParagraph"/>
        <w:numPr>
          <w:ilvl w:val="3"/>
          <w:numId w:val="15"/>
        </w:numPr>
        <w:tabs>
          <w:tab w:val="left" w:pos="1011"/>
          <w:tab w:val="left" w:pos="1012"/>
        </w:tabs>
        <w:spacing w:line="259" w:lineRule="auto"/>
        <w:ind w:left="1011" w:right="264" w:hanging="900"/>
      </w:pPr>
      <w:r>
        <w:t>Student ratings are a summary of course/teaching evaluation data based on student evaluations of your teaching effectiveness (course evaluations distributed at the end of each course according to MA 5.4.1.2.1.1). Student rating data shall be compiled by the school’s AD at the end of each semester and distributed to the faculty member in a timely manner. Student rating averages shall be included in the reflection of teaching</w:t>
      </w:r>
      <w:r>
        <w:rPr>
          <w:spacing w:val="-5"/>
        </w:rPr>
        <w:t xml:space="preserve"> </w:t>
      </w:r>
      <w:r>
        <w:t>effectiveness.</w:t>
      </w:r>
    </w:p>
    <w:p w:rsidR="0011041F" w:rsidRDefault="0011041F">
      <w:pPr>
        <w:pStyle w:val="BodyText"/>
        <w:spacing w:before="7"/>
        <w:ind w:left="0"/>
        <w:rPr>
          <w:sz w:val="23"/>
        </w:rPr>
      </w:pPr>
    </w:p>
    <w:p w:rsidR="0011041F" w:rsidRDefault="00250FF3">
      <w:pPr>
        <w:pStyle w:val="ListParagraph"/>
        <w:numPr>
          <w:ilvl w:val="3"/>
          <w:numId w:val="15"/>
        </w:numPr>
        <w:tabs>
          <w:tab w:val="left" w:pos="1011"/>
          <w:tab w:val="left" w:pos="1012"/>
        </w:tabs>
        <w:spacing w:before="1" w:line="259" w:lineRule="auto"/>
        <w:ind w:left="1011" w:right="845" w:hanging="900"/>
      </w:pPr>
      <w:r>
        <w:t>A reflective summary of teaching effectiveness as evidenced through the faculty member’s self- assessment of their teaching based on Appendix A, items (a) through (k) of the SHHP</w:t>
      </w:r>
      <w:r>
        <w:rPr>
          <w:spacing w:val="-19"/>
        </w:rPr>
        <w:t xml:space="preserve"> </w:t>
      </w:r>
      <w:r>
        <w:t>Bylaws.</w:t>
      </w:r>
    </w:p>
    <w:p w:rsidR="00BE628F" w:rsidRDefault="00BE628F" w:rsidP="00BE628F">
      <w:pPr>
        <w:tabs>
          <w:tab w:val="left" w:pos="1011"/>
          <w:tab w:val="left" w:pos="1012"/>
        </w:tabs>
        <w:spacing w:before="1" w:line="259" w:lineRule="auto"/>
        <w:ind w:left="111" w:right="845"/>
      </w:pPr>
    </w:p>
    <w:p w:rsidR="0011041F" w:rsidRPr="00E005B3" w:rsidRDefault="00250FF3">
      <w:pPr>
        <w:pStyle w:val="ListParagraph"/>
        <w:numPr>
          <w:ilvl w:val="1"/>
          <w:numId w:val="16"/>
        </w:numPr>
        <w:tabs>
          <w:tab w:val="left" w:pos="1011"/>
          <w:tab w:val="left" w:pos="1012"/>
        </w:tabs>
        <w:spacing w:before="1"/>
        <w:ind w:hanging="901"/>
        <w:rPr>
          <w:b/>
        </w:rPr>
      </w:pPr>
      <w:r w:rsidRPr="00E005B3">
        <w:rPr>
          <w:b/>
        </w:rPr>
        <w:t>Judgement Criteria for Continuing Contract Status</w:t>
      </w:r>
      <w:r w:rsidRPr="00E005B3">
        <w:rPr>
          <w:b/>
          <w:spacing w:val="-8"/>
        </w:rPr>
        <w:t xml:space="preserve"> </w:t>
      </w:r>
      <w:r w:rsidRPr="00E005B3">
        <w:rPr>
          <w:b/>
        </w:rPr>
        <w:t>Faculty</w:t>
      </w:r>
    </w:p>
    <w:p w:rsidR="0011041F" w:rsidRDefault="0011041F">
      <w:pPr>
        <w:pStyle w:val="BodyText"/>
        <w:ind w:left="0"/>
      </w:pPr>
    </w:p>
    <w:p w:rsidR="0011041F" w:rsidRDefault="0011041F">
      <w:pPr>
        <w:pStyle w:val="BodyText"/>
        <w:spacing w:before="4"/>
        <w:ind w:left="0"/>
        <w:rPr>
          <w:sz w:val="16"/>
        </w:rPr>
      </w:pPr>
    </w:p>
    <w:p w:rsidR="0011041F" w:rsidRDefault="00250FF3">
      <w:pPr>
        <w:pStyle w:val="ListParagraph"/>
        <w:numPr>
          <w:ilvl w:val="2"/>
          <w:numId w:val="16"/>
        </w:numPr>
        <w:tabs>
          <w:tab w:val="left" w:pos="1018"/>
          <w:tab w:val="left" w:pos="1019"/>
        </w:tabs>
        <w:ind w:left="1018" w:hanging="908"/>
      </w:pPr>
      <w:r>
        <w:t>Judgement Criteria for Teaching Effectiveness for Instructor or Assistant</w:t>
      </w:r>
      <w:r>
        <w:rPr>
          <w:spacing w:val="-10"/>
        </w:rPr>
        <w:t xml:space="preserve"> </w:t>
      </w:r>
      <w:r>
        <w:t>Professor</w:t>
      </w:r>
    </w:p>
    <w:p w:rsidR="0011041F" w:rsidRDefault="00250FF3">
      <w:pPr>
        <w:pStyle w:val="ListParagraph"/>
        <w:numPr>
          <w:ilvl w:val="0"/>
          <w:numId w:val="14"/>
        </w:numPr>
        <w:tabs>
          <w:tab w:val="left" w:pos="1552"/>
        </w:tabs>
        <w:spacing w:before="4"/>
        <w:ind w:hanging="361"/>
      </w:pPr>
      <w:r>
        <w:rPr>
          <w:u w:val="single"/>
        </w:rPr>
        <w:t>Teaching effectiveness</w:t>
      </w:r>
      <w:r>
        <w:t xml:space="preserve"> shall be documented</w:t>
      </w:r>
      <w:r>
        <w:rPr>
          <w:spacing w:val="-2"/>
        </w:rPr>
        <w:t xml:space="preserve"> </w:t>
      </w:r>
      <w:r>
        <w:t>through:</w:t>
      </w:r>
    </w:p>
    <w:p w:rsidR="0011041F" w:rsidRDefault="00250FF3" w:rsidP="003F2D7C">
      <w:pPr>
        <w:pStyle w:val="ListParagraph"/>
        <w:numPr>
          <w:ilvl w:val="1"/>
          <w:numId w:val="14"/>
        </w:numPr>
        <w:tabs>
          <w:tab w:val="left" w:pos="2010"/>
        </w:tabs>
        <w:ind w:hanging="279"/>
      </w:pPr>
      <w:r>
        <w:t>colleague/peer</w:t>
      </w:r>
      <w:r>
        <w:rPr>
          <w:spacing w:val="-2"/>
        </w:rPr>
        <w:t xml:space="preserve"> </w:t>
      </w:r>
      <w:r>
        <w:t>evaluation</w:t>
      </w:r>
    </w:p>
    <w:p w:rsidR="0011041F" w:rsidRDefault="00250FF3" w:rsidP="003F2D7C">
      <w:pPr>
        <w:pStyle w:val="ListParagraph"/>
        <w:numPr>
          <w:ilvl w:val="1"/>
          <w:numId w:val="14"/>
        </w:numPr>
        <w:tabs>
          <w:tab w:val="left" w:pos="2010"/>
        </w:tabs>
        <w:spacing w:before="1" w:line="267" w:lineRule="exact"/>
        <w:ind w:left="2011" w:hanging="279"/>
      </w:pPr>
      <w:r>
        <w:t>an appraisal of student</w:t>
      </w:r>
      <w:r>
        <w:rPr>
          <w:spacing w:val="-9"/>
        </w:rPr>
        <w:t xml:space="preserve"> </w:t>
      </w:r>
      <w:r>
        <w:t>learning</w:t>
      </w:r>
    </w:p>
    <w:p w:rsidR="0011041F" w:rsidRDefault="00250FF3" w:rsidP="003F2D7C">
      <w:pPr>
        <w:pStyle w:val="ListParagraph"/>
        <w:numPr>
          <w:ilvl w:val="1"/>
          <w:numId w:val="14"/>
        </w:numPr>
        <w:tabs>
          <w:tab w:val="left" w:pos="2010"/>
        </w:tabs>
        <w:ind w:left="1985" w:right="707" w:hanging="279"/>
      </w:pPr>
      <w:r>
        <w:t>student rating materials identified in the Master Agreement with a minimum rating of average, based on the type of evaluation used</w:t>
      </w:r>
      <w:r>
        <w:rPr>
          <w:spacing w:val="-8"/>
        </w:rPr>
        <w:t xml:space="preserve"> </w:t>
      </w:r>
      <w:r>
        <w:t>and</w:t>
      </w:r>
    </w:p>
    <w:p w:rsidR="0011041F" w:rsidRDefault="00250FF3" w:rsidP="003F2D7C">
      <w:pPr>
        <w:pStyle w:val="ListParagraph"/>
        <w:numPr>
          <w:ilvl w:val="1"/>
          <w:numId w:val="14"/>
        </w:numPr>
        <w:tabs>
          <w:tab w:val="left" w:pos="2010"/>
        </w:tabs>
        <w:ind w:left="2011" w:hanging="279"/>
      </w:pPr>
      <w:proofErr w:type="spellStart"/>
      <w:r>
        <w:t>self reflective</w:t>
      </w:r>
      <w:proofErr w:type="spellEnd"/>
      <w:r>
        <w:t xml:space="preserve"> summary of teaching</w:t>
      </w:r>
      <w:r>
        <w:rPr>
          <w:spacing w:val="-6"/>
        </w:rPr>
        <w:t xml:space="preserve"> </w:t>
      </w:r>
      <w:r>
        <w:t>effectiveness</w:t>
      </w:r>
    </w:p>
    <w:p w:rsidR="0011041F" w:rsidRDefault="0011041F">
      <w:pPr>
        <w:pStyle w:val="BodyText"/>
        <w:spacing w:before="12"/>
        <w:ind w:left="0"/>
        <w:rPr>
          <w:sz w:val="21"/>
        </w:rPr>
      </w:pPr>
    </w:p>
    <w:p w:rsidR="0011041F" w:rsidRDefault="00250FF3">
      <w:pPr>
        <w:pStyle w:val="ListParagraph"/>
        <w:numPr>
          <w:ilvl w:val="0"/>
          <w:numId w:val="14"/>
        </w:numPr>
        <w:tabs>
          <w:tab w:val="left" w:pos="1552"/>
        </w:tabs>
        <w:ind w:right="254"/>
      </w:pPr>
      <w:r>
        <w:rPr>
          <w:u w:val="single"/>
        </w:rPr>
        <w:t>Other Non-Teaching Assigned Professional Responsibilities</w:t>
      </w:r>
      <w:r>
        <w:t>: If a faculty member has additional assigned responsibilities, the faculty member must describe and assess one’s effectiveness in carrying out those responsibilities. Items (l) through (q) in Appendix A identify examples of non- teaching assigned professional</w:t>
      </w:r>
      <w:r>
        <w:rPr>
          <w:spacing w:val="-2"/>
        </w:rPr>
        <w:t xml:space="preserve"> </w:t>
      </w:r>
      <w:r>
        <w:t>responsibilities.</w:t>
      </w:r>
    </w:p>
    <w:p w:rsidR="0011041F" w:rsidRDefault="0011041F">
      <w:pPr>
        <w:pStyle w:val="BodyText"/>
        <w:ind w:left="0"/>
      </w:pPr>
    </w:p>
    <w:p w:rsidR="0011041F" w:rsidRDefault="0011041F">
      <w:pPr>
        <w:pStyle w:val="BodyText"/>
        <w:spacing w:before="6"/>
        <w:ind w:left="0"/>
        <w:rPr>
          <w:sz w:val="23"/>
        </w:rPr>
      </w:pPr>
    </w:p>
    <w:p w:rsidR="0011041F" w:rsidRDefault="00250FF3">
      <w:pPr>
        <w:pStyle w:val="ListParagraph"/>
        <w:numPr>
          <w:ilvl w:val="2"/>
          <w:numId w:val="16"/>
        </w:numPr>
        <w:tabs>
          <w:tab w:val="left" w:pos="1011"/>
          <w:tab w:val="left" w:pos="1012"/>
        </w:tabs>
        <w:ind w:hanging="901"/>
      </w:pPr>
      <w:r>
        <w:t>Judgement Criteria for Service Activities for Continuing Contract Status</w:t>
      </w:r>
      <w:r>
        <w:rPr>
          <w:spacing w:val="-3"/>
        </w:rPr>
        <w:t xml:space="preserve"> </w:t>
      </w:r>
      <w:r>
        <w:t>Faculty</w:t>
      </w:r>
    </w:p>
    <w:p w:rsidR="0011041F" w:rsidRDefault="00250FF3">
      <w:pPr>
        <w:pStyle w:val="BodyText"/>
        <w:spacing w:before="185" w:line="259" w:lineRule="auto"/>
        <w:ind w:left="1011" w:right="1005"/>
      </w:pPr>
      <w:r>
        <w:t>The faculty member will provide documentation/artifacts to support their service. The faculty evaluation committee’s judgement will be based on a minimum of the following:</w:t>
      </w: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2537"/>
        <w:gridCol w:w="2433"/>
        <w:gridCol w:w="1598"/>
      </w:tblGrid>
      <w:tr w:rsidR="0011041F">
        <w:trPr>
          <w:trHeight w:val="390"/>
        </w:trPr>
        <w:tc>
          <w:tcPr>
            <w:tcW w:w="1707" w:type="dxa"/>
          </w:tcPr>
          <w:p w:rsidR="0011041F" w:rsidRDefault="0011041F">
            <w:pPr>
              <w:pStyle w:val="TableParagraph"/>
              <w:jc w:val="left"/>
              <w:rPr>
                <w:rFonts w:ascii="Times New Roman"/>
                <w:sz w:val="20"/>
              </w:rPr>
            </w:pPr>
          </w:p>
        </w:tc>
        <w:tc>
          <w:tcPr>
            <w:tcW w:w="2537" w:type="dxa"/>
          </w:tcPr>
          <w:p w:rsidR="0011041F" w:rsidRDefault="00250FF3">
            <w:pPr>
              <w:pStyle w:val="TableParagraph"/>
              <w:spacing w:before="97"/>
              <w:ind w:left="121" w:right="108"/>
              <w:rPr>
                <w:b/>
                <w:sz w:val="16"/>
              </w:rPr>
            </w:pPr>
            <w:r>
              <w:rPr>
                <w:b/>
                <w:sz w:val="16"/>
              </w:rPr>
              <w:t>School (Department)</w:t>
            </w:r>
          </w:p>
        </w:tc>
        <w:tc>
          <w:tcPr>
            <w:tcW w:w="2433" w:type="dxa"/>
          </w:tcPr>
          <w:p w:rsidR="0011041F" w:rsidRDefault="00250FF3">
            <w:pPr>
              <w:pStyle w:val="TableParagraph"/>
              <w:spacing w:before="1" w:line="195" w:lineRule="exact"/>
              <w:ind w:left="367" w:right="356"/>
              <w:rPr>
                <w:b/>
                <w:sz w:val="16"/>
              </w:rPr>
            </w:pPr>
            <w:r>
              <w:rPr>
                <w:b/>
                <w:sz w:val="16"/>
              </w:rPr>
              <w:t>Community/Professional</w:t>
            </w:r>
          </w:p>
          <w:p w:rsidR="0011041F" w:rsidRDefault="00250FF3">
            <w:pPr>
              <w:pStyle w:val="TableParagraph"/>
              <w:spacing w:line="175" w:lineRule="exact"/>
              <w:ind w:left="365" w:right="356"/>
              <w:rPr>
                <w:b/>
                <w:sz w:val="16"/>
              </w:rPr>
            </w:pPr>
            <w:r>
              <w:rPr>
                <w:b/>
                <w:sz w:val="16"/>
              </w:rPr>
              <w:t>Membership Service</w:t>
            </w:r>
          </w:p>
        </w:tc>
        <w:tc>
          <w:tcPr>
            <w:tcW w:w="1598" w:type="dxa"/>
          </w:tcPr>
          <w:p w:rsidR="0011041F" w:rsidRDefault="00250FF3">
            <w:pPr>
              <w:pStyle w:val="TableParagraph"/>
              <w:spacing w:before="97"/>
              <w:ind w:left="197"/>
              <w:jc w:val="left"/>
              <w:rPr>
                <w:b/>
                <w:sz w:val="16"/>
              </w:rPr>
            </w:pPr>
            <w:r>
              <w:rPr>
                <w:b/>
                <w:sz w:val="16"/>
              </w:rPr>
              <w:t>Additional Service</w:t>
            </w:r>
          </w:p>
        </w:tc>
      </w:tr>
      <w:tr w:rsidR="0011041F">
        <w:trPr>
          <w:trHeight w:val="587"/>
        </w:trPr>
        <w:tc>
          <w:tcPr>
            <w:tcW w:w="1707" w:type="dxa"/>
          </w:tcPr>
          <w:p w:rsidR="0011041F" w:rsidRDefault="00250FF3">
            <w:pPr>
              <w:pStyle w:val="TableParagraph"/>
              <w:ind w:left="167" w:right="161"/>
              <w:rPr>
                <w:sz w:val="16"/>
              </w:rPr>
            </w:pPr>
            <w:r>
              <w:rPr>
                <w:color w:val="006FC0"/>
                <w:sz w:val="16"/>
              </w:rPr>
              <w:t>Secondary Emphasis (Departmental</w:t>
            </w:r>
          </w:p>
          <w:p w:rsidR="0011041F" w:rsidRDefault="00250FF3">
            <w:pPr>
              <w:pStyle w:val="TableParagraph"/>
              <w:spacing w:line="178" w:lineRule="exact"/>
              <w:ind w:left="167" w:right="163"/>
              <w:rPr>
                <w:sz w:val="16"/>
              </w:rPr>
            </w:pPr>
            <w:r>
              <w:rPr>
                <w:color w:val="006FC0"/>
                <w:sz w:val="16"/>
              </w:rPr>
              <w:t>Service)</w:t>
            </w:r>
          </w:p>
        </w:tc>
        <w:tc>
          <w:tcPr>
            <w:tcW w:w="2537" w:type="dxa"/>
          </w:tcPr>
          <w:p w:rsidR="0011041F" w:rsidRDefault="0011041F">
            <w:pPr>
              <w:pStyle w:val="TableParagraph"/>
              <w:jc w:val="left"/>
              <w:rPr>
                <w:sz w:val="16"/>
              </w:rPr>
            </w:pPr>
          </w:p>
          <w:p w:rsidR="0011041F" w:rsidRDefault="00250FF3">
            <w:pPr>
              <w:pStyle w:val="TableParagraph"/>
              <w:ind w:left="11"/>
              <w:rPr>
                <w:sz w:val="16"/>
              </w:rPr>
            </w:pPr>
            <w:r>
              <w:rPr>
                <w:color w:val="006FC0"/>
                <w:sz w:val="16"/>
              </w:rPr>
              <w:t>3</w:t>
            </w:r>
          </w:p>
        </w:tc>
        <w:tc>
          <w:tcPr>
            <w:tcW w:w="2433" w:type="dxa"/>
          </w:tcPr>
          <w:p w:rsidR="0011041F" w:rsidRDefault="0011041F">
            <w:pPr>
              <w:pStyle w:val="TableParagraph"/>
              <w:jc w:val="left"/>
              <w:rPr>
                <w:rFonts w:ascii="Times New Roman"/>
                <w:sz w:val="20"/>
              </w:rPr>
            </w:pPr>
          </w:p>
        </w:tc>
        <w:tc>
          <w:tcPr>
            <w:tcW w:w="1598" w:type="dxa"/>
          </w:tcPr>
          <w:p w:rsidR="0011041F" w:rsidRDefault="0011041F">
            <w:pPr>
              <w:pStyle w:val="TableParagraph"/>
              <w:jc w:val="left"/>
              <w:rPr>
                <w:rFonts w:ascii="Times New Roman"/>
                <w:sz w:val="20"/>
              </w:rPr>
            </w:pPr>
          </w:p>
        </w:tc>
      </w:tr>
    </w:tbl>
    <w:p w:rsidR="0011041F" w:rsidRDefault="0011041F">
      <w:pPr>
        <w:pStyle w:val="BodyText"/>
        <w:ind w:left="0"/>
      </w:pPr>
    </w:p>
    <w:p w:rsidR="0011041F" w:rsidRDefault="0011041F">
      <w:pPr>
        <w:pStyle w:val="BodyText"/>
        <w:spacing w:before="4"/>
        <w:ind w:left="0"/>
        <w:rPr>
          <w:sz w:val="23"/>
        </w:rPr>
      </w:pPr>
    </w:p>
    <w:p w:rsidR="0011041F" w:rsidRPr="00BE628F" w:rsidRDefault="00250FF3">
      <w:pPr>
        <w:pStyle w:val="ListParagraph"/>
        <w:numPr>
          <w:ilvl w:val="1"/>
          <w:numId w:val="16"/>
        </w:numPr>
        <w:tabs>
          <w:tab w:val="left" w:pos="1018"/>
          <w:tab w:val="left" w:pos="1019"/>
        </w:tabs>
        <w:ind w:left="1018" w:hanging="908"/>
        <w:rPr>
          <w:b/>
        </w:rPr>
      </w:pPr>
      <w:r w:rsidRPr="00BE628F">
        <w:rPr>
          <w:b/>
        </w:rPr>
        <w:t>Judgement Criteria for Assigned Professional Responsibilities for Assistant</w:t>
      </w:r>
      <w:r w:rsidRPr="00BE628F">
        <w:rPr>
          <w:b/>
          <w:spacing w:val="-6"/>
        </w:rPr>
        <w:t xml:space="preserve"> </w:t>
      </w:r>
      <w:r w:rsidRPr="00BE628F">
        <w:rPr>
          <w:b/>
        </w:rPr>
        <w:t>Professor</w:t>
      </w:r>
    </w:p>
    <w:p w:rsidR="0011041F" w:rsidRDefault="00250FF3">
      <w:pPr>
        <w:pStyle w:val="BodyText"/>
        <w:spacing w:before="185" w:line="256" w:lineRule="auto"/>
        <w:ind w:left="1018" w:right="277" w:hanging="8"/>
      </w:pPr>
      <w:r>
        <w:t>Assistant Professors are expected to remain active in each of the three judgmental areas (teaching effectiveness, scholarship/professional development, service), consistent with their annual statement of plans/goals.</w:t>
      </w:r>
    </w:p>
    <w:p w:rsidR="0011041F" w:rsidRDefault="00250FF3">
      <w:pPr>
        <w:pStyle w:val="ListParagraph"/>
        <w:numPr>
          <w:ilvl w:val="2"/>
          <w:numId w:val="16"/>
        </w:numPr>
        <w:tabs>
          <w:tab w:val="left" w:pos="1018"/>
          <w:tab w:val="left" w:pos="1019"/>
        </w:tabs>
        <w:spacing w:before="166"/>
        <w:ind w:left="1018" w:hanging="908"/>
      </w:pPr>
      <w:r>
        <w:t>Judgement Criteria for Teaching Effectiveness for Assistant</w:t>
      </w:r>
      <w:r>
        <w:rPr>
          <w:spacing w:val="-5"/>
        </w:rPr>
        <w:t xml:space="preserve"> </w:t>
      </w:r>
      <w:r>
        <w:t>Professor</w:t>
      </w:r>
    </w:p>
    <w:p w:rsidR="0011041F" w:rsidRDefault="00250FF3">
      <w:pPr>
        <w:pStyle w:val="ListParagraph"/>
        <w:numPr>
          <w:ilvl w:val="0"/>
          <w:numId w:val="13"/>
        </w:numPr>
        <w:tabs>
          <w:tab w:val="left" w:pos="1552"/>
        </w:tabs>
        <w:spacing w:before="182"/>
        <w:ind w:hanging="361"/>
      </w:pPr>
      <w:r>
        <w:rPr>
          <w:u w:val="single"/>
        </w:rPr>
        <w:t>Teaching effectiveness</w:t>
      </w:r>
      <w:r>
        <w:t xml:space="preserve"> shall be documented</w:t>
      </w:r>
      <w:r>
        <w:rPr>
          <w:spacing w:val="-2"/>
        </w:rPr>
        <w:t xml:space="preserve"> </w:t>
      </w:r>
      <w:r>
        <w:t>through:</w:t>
      </w:r>
    </w:p>
    <w:p w:rsidR="0011041F" w:rsidRDefault="00250FF3">
      <w:pPr>
        <w:pStyle w:val="ListParagraph"/>
        <w:numPr>
          <w:ilvl w:val="1"/>
          <w:numId w:val="13"/>
        </w:numPr>
        <w:tabs>
          <w:tab w:val="left" w:pos="2010"/>
        </w:tabs>
      </w:pPr>
      <w:r>
        <w:t>colleague/peer</w:t>
      </w:r>
      <w:r>
        <w:rPr>
          <w:spacing w:val="-2"/>
        </w:rPr>
        <w:t xml:space="preserve"> </w:t>
      </w:r>
      <w:r>
        <w:t>evaluation</w:t>
      </w:r>
    </w:p>
    <w:p w:rsidR="0011041F" w:rsidRDefault="00250FF3">
      <w:pPr>
        <w:pStyle w:val="ListParagraph"/>
        <w:numPr>
          <w:ilvl w:val="1"/>
          <w:numId w:val="13"/>
        </w:numPr>
        <w:tabs>
          <w:tab w:val="left" w:pos="2013"/>
        </w:tabs>
        <w:spacing w:before="1"/>
        <w:ind w:left="2012" w:hanging="282"/>
      </w:pPr>
      <w:r>
        <w:t>an appraisal of student</w:t>
      </w:r>
      <w:r>
        <w:rPr>
          <w:spacing w:val="-9"/>
        </w:rPr>
        <w:t xml:space="preserve"> </w:t>
      </w:r>
      <w:r>
        <w:t>learning</w:t>
      </w:r>
    </w:p>
    <w:p w:rsidR="0011041F" w:rsidRDefault="00250FF3">
      <w:pPr>
        <w:pStyle w:val="ListParagraph"/>
        <w:numPr>
          <w:ilvl w:val="1"/>
          <w:numId w:val="13"/>
        </w:numPr>
        <w:tabs>
          <w:tab w:val="left" w:pos="2013"/>
        </w:tabs>
        <w:ind w:left="1731" w:right="707" w:firstLine="0"/>
      </w:pPr>
      <w:r>
        <w:t>student rating materials identified in the Master Agreement with a minimum rating of average, based on the type of evaluation used</w:t>
      </w:r>
      <w:r>
        <w:rPr>
          <w:spacing w:val="-6"/>
        </w:rPr>
        <w:t xml:space="preserve"> </w:t>
      </w:r>
      <w:r>
        <w:t>and</w:t>
      </w:r>
    </w:p>
    <w:p w:rsidR="0011041F" w:rsidRDefault="00250FF3">
      <w:pPr>
        <w:pStyle w:val="ListParagraph"/>
        <w:numPr>
          <w:ilvl w:val="1"/>
          <w:numId w:val="13"/>
        </w:numPr>
        <w:tabs>
          <w:tab w:val="left" w:pos="2013"/>
        </w:tabs>
        <w:ind w:left="2012" w:hanging="282"/>
      </w:pPr>
      <w:proofErr w:type="spellStart"/>
      <w:r>
        <w:t>self reflective</w:t>
      </w:r>
      <w:proofErr w:type="spellEnd"/>
      <w:r>
        <w:t xml:space="preserve"> summary of teaching</w:t>
      </w:r>
      <w:r>
        <w:rPr>
          <w:spacing w:val="-5"/>
        </w:rPr>
        <w:t xml:space="preserve"> </w:t>
      </w:r>
      <w:r>
        <w:t>effectiveness</w:t>
      </w:r>
    </w:p>
    <w:p w:rsidR="0011041F" w:rsidRDefault="0011041F">
      <w:pPr>
        <w:pStyle w:val="BodyText"/>
        <w:spacing w:before="11"/>
        <w:ind w:left="0"/>
        <w:rPr>
          <w:sz w:val="21"/>
        </w:rPr>
      </w:pPr>
    </w:p>
    <w:p w:rsidR="0011041F" w:rsidRDefault="00250FF3">
      <w:pPr>
        <w:pStyle w:val="ListParagraph"/>
        <w:numPr>
          <w:ilvl w:val="0"/>
          <w:numId w:val="13"/>
        </w:numPr>
        <w:tabs>
          <w:tab w:val="left" w:pos="1552"/>
        </w:tabs>
        <w:ind w:right="254"/>
      </w:pPr>
      <w:r>
        <w:rPr>
          <w:u w:val="single"/>
        </w:rPr>
        <w:t>Other Non-Teaching Assigned Professional Responsibilities</w:t>
      </w:r>
      <w:r>
        <w:t>: If a faculty member has additional assigned responsibilities, the faculty member must describe and assess one’s effectiveness in carrying out those responsibilities. Items (l) through (q) in Appendix A identify examples of non- teaching assigned professional</w:t>
      </w:r>
      <w:r>
        <w:rPr>
          <w:spacing w:val="-2"/>
        </w:rPr>
        <w:t xml:space="preserve"> </w:t>
      </w:r>
      <w:r>
        <w:t>responsibilities.</w:t>
      </w:r>
    </w:p>
    <w:p w:rsidR="0011041F" w:rsidRDefault="0011041F">
      <w:pPr>
        <w:pStyle w:val="BodyText"/>
        <w:spacing w:before="11"/>
        <w:ind w:left="0"/>
        <w:rPr>
          <w:sz w:val="21"/>
        </w:rPr>
      </w:pPr>
    </w:p>
    <w:p w:rsidR="0011041F" w:rsidRDefault="00250FF3">
      <w:pPr>
        <w:pStyle w:val="ListParagraph"/>
        <w:numPr>
          <w:ilvl w:val="2"/>
          <w:numId w:val="16"/>
        </w:numPr>
        <w:tabs>
          <w:tab w:val="left" w:pos="831"/>
          <w:tab w:val="left" w:pos="832"/>
        </w:tabs>
        <w:ind w:left="831" w:hanging="721"/>
      </w:pPr>
      <w:r>
        <w:t>Judgement Criteria for Scholarship/Professional Development Activities for Assistant</w:t>
      </w:r>
      <w:r>
        <w:rPr>
          <w:spacing w:val="-10"/>
        </w:rPr>
        <w:t xml:space="preserve"> </w:t>
      </w:r>
      <w:r>
        <w:t>Professor</w:t>
      </w:r>
    </w:p>
    <w:p w:rsidR="0011041F" w:rsidRDefault="00250FF3">
      <w:pPr>
        <w:pStyle w:val="BodyText"/>
        <w:spacing w:before="183" w:after="2" w:line="259" w:lineRule="auto"/>
        <w:ind w:left="922" w:right="424"/>
      </w:pPr>
      <w:r>
        <w:t>The faculty member will state their secondary area of emphasis and provide documentation/artifacts accordingly. The faculty evaluation committee’s judgement will be based on a minimum of the following:</w:t>
      </w:r>
    </w:p>
    <w:tbl>
      <w:tblPr>
        <w:tblpPr w:leftFromText="180" w:rightFromText="180" w:vertAnchor="text" w:tblpX="194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2511"/>
        <w:gridCol w:w="2118"/>
      </w:tblGrid>
      <w:tr w:rsidR="0011041F" w:rsidTr="00BE628F">
        <w:trPr>
          <w:trHeight w:val="321"/>
        </w:trPr>
        <w:tc>
          <w:tcPr>
            <w:tcW w:w="1887" w:type="dxa"/>
          </w:tcPr>
          <w:p w:rsidR="0011041F" w:rsidRDefault="0011041F" w:rsidP="00BE628F">
            <w:pPr>
              <w:pStyle w:val="TableParagraph"/>
              <w:jc w:val="left"/>
              <w:rPr>
                <w:rFonts w:ascii="Times New Roman"/>
                <w:sz w:val="20"/>
              </w:rPr>
            </w:pPr>
          </w:p>
        </w:tc>
        <w:tc>
          <w:tcPr>
            <w:tcW w:w="2511" w:type="dxa"/>
          </w:tcPr>
          <w:p w:rsidR="0011041F" w:rsidRDefault="00250FF3" w:rsidP="00BE628F">
            <w:pPr>
              <w:pStyle w:val="TableParagraph"/>
              <w:spacing w:before="61"/>
              <w:ind w:left="355" w:right="347"/>
              <w:rPr>
                <w:b/>
                <w:sz w:val="16"/>
              </w:rPr>
            </w:pPr>
            <w:r>
              <w:rPr>
                <w:b/>
                <w:sz w:val="16"/>
              </w:rPr>
              <w:t>Professional Development</w:t>
            </w:r>
          </w:p>
        </w:tc>
        <w:tc>
          <w:tcPr>
            <w:tcW w:w="2118" w:type="dxa"/>
          </w:tcPr>
          <w:p w:rsidR="0011041F" w:rsidRDefault="00250FF3" w:rsidP="00BE628F">
            <w:pPr>
              <w:pStyle w:val="TableParagraph"/>
              <w:spacing w:before="61"/>
              <w:ind w:left="411" w:right="403"/>
              <w:rPr>
                <w:b/>
                <w:sz w:val="16"/>
              </w:rPr>
            </w:pPr>
            <w:r>
              <w:rPr>
                <w:b/>
                <w:sz w:val="16"/>
              </w:rPr>
              <w:t>Scholarly Activities</w:t>
            </w:r>
          </w:p>
        </w:tc>
      </w:tr>
      <w:tr w:rsidR="0011041F" w:rsidTr="00BE628F">
        <w:trPr>
          <w:trHeight w:val="195"/>
        </w:trPr>
        <w:tc>
          <w:tcPr>
            <w:tcW w:w="1887" w:type="dxa"/>
            <w:tcBorders>
              <w:bottom w:val="single" w:sz="18" w:space="0" w:color="000000"/>
            </w:tcBorders>
          </w:tcPr>
          <w:p w:rsidR="0011041F" w:rsidRDefault="00250FF3" w:rsidP="00BE628F">
            <w:pPr>
              <w:pStyle w:val="TableParagraph"/>
              <w:spacing w:before="1" w:line="175" w:lineRule="exact"/>
              <w:ind w:left="97" w:right="91"/>
              <w:rPr>
                <w:sz w:val="16"/>
              </w:rPr>
            </w:pPr>
            <w:r>
              <w:rPr>
                <w:color w:val="006FC0"/>
                <w:sz w:val="16"/>
              </w:rPr>
              <w:t>Secondary Emphasis</w:t>
            </w:r>
          </w:p>
        </w:tc>
        <w:tc>
          <w:tcPr>
            <w:tcW w:w="2511" w:type="dxa"/>
            <w:tcBorders>
              <w:bottom w:val="single" w:sz="18" w:space="0" w:color="000000"/>
            </w:tcBorders>
          </w:tcPr>
          <w:p w:rsidR="0011041F" w:rsidRDefault="00250FF3" w:rsidP="00BE628F">
            <w:pPr>
              <w:pStyle w:val="TableParagraph"/>
              <w:spacing w:before="1" w:line="175" w:lineRule="exact"/>
              <w:ind w:left="8"/>
              <w:rPr>
                <w:sz w:val="16"/>
              </w:rPr>
            </w:pPr>
            <w:r>
              <w:rPr>
                <w:color w:val="006FC0"/>
                <w:sz w:val="16"/>
              </w:rPr>
              <w:t>1</w:t>
            </w:r>
          </w:p>
        </w:tc>
        <w:tc>
          <w:tcPr>
            <w:tcW w:w="2118" w:type="dxa"/>
            <w:tcBorders>
              <w:bottom w:val="single" w:sz="18" w:space="0" w:color="000000"/>
            </w:tcBorders>
          </w:tcPr>
          <w:p w:rsidR="0011041F" w:rsidRDefault="00250FF3" w:rsidP="00BE628F">
            <w:pPr>
              <w:pStyle w:val="TableParagraph"/>
              <w:spacing w:before="1" w:line="175" w:lineRule="exact"/>
              <w:ind w:left="409" w:right="403"/>
              <w:rPr>
                <w:sz w:val="16"/>
              </w:rPr>
            </w:pPr>
            <w:r>
              <w:rPr>
                <w:color w:val="006FC0"/>
                <w:sz w:val="16"/>
              </w:rPr>
              <w:t>2*</w:t>
            </w:r>
          </w:p>
        </w:tc>
      </w:tr>
      <w:tr w:rsidR="0011041F" w:rsidTr="00BE628F">
        <w:trPr>
          <w:trHeight w:val="195"/>
        </w:trPr>
        <w:tc>
          <w:tcPr>
            <w:tcW w:w="1887" w:type="dxa"/>
            <w:tcBorders>
              <w:top w:val="single" w:sz="18" w:space="0" w:color="000000"/>
            </w:tcBorders>
          </w:tcPr>
          <w:p w:rsidR="0011041F" w:rsidRDefault="00250FF3" w:rsidP="00BE628F">
            <w:pPr>
              <w:pStyle w:val="TableParagraph"/>
              <w:spacing w:line="175" w:lineRule="exact"/>
              <w:ind w:left="97" w:right="91"/>
              <w:rPr>
                <w:sz w:val="16"/>
              </w:rPr>
            </w:pPr>
            <w:r>
              <w:rPr>
                <w:color w:val="00AF50"/>
                <w:sz w:val="16"/>
              </w:rPr>
              <w:t>Non-Secondary Emphasis</w:t>
            </w:r>
          </w:p>
        </w:tc>
        <w:tc>
          <w:tcPr>
            <w:tcW w:w="2511" w:type="dxa"/>
            <w:tcBorders>
              <w:top w:val="single" w:sz="18" w:space="0" w:color="000000"/>
            </w:tcBorders>
          </w:tcPr>
          <w:p w:rsidR="0011041F" w:rsidRDefault="00250FF3" w:rsidP="00BE628F">
            <w:pPr>
              <w:pStyle w:val="TableParagraph"/>
              <w:spacing w:line="175" w:lineRule="exact"/>
              <w:ind w:left="8"/>
              <w:rPr>
                <w:sz w:val="16"/>
              </w:rPr>
            </w:pPr>
            <w:r>
              <w:rPr>
                <w:color w:val="00AF50"/>
                <w:sz w:val="16"/>
              </w:rPr>
              <w:t>1</w:t>
            </w:r>
          </w:p>
        </w:tc>
        <w:tc>
          <w:tcPr>
            <w:tcW w:w="2118" w:type="dxa"/>
            <w:tcBorders>
              <w:top w:val="single" w:sz="18" w:space="0" w:color="000000"/>
            </w:tcBorders>
          </w:tcPr>
          <w:p w:rsidR="0011041F" w:rsidRDefault="00250FF3" w:rsidP="00BE628F">
            <w:pPr>
              <w:pStyle w:val="TableParagraph"/>
              <w:spacing w:line="175" w:lineRule="exact"/>
              <w:ind w:left="7"/>
              <w:rPr>
                <w:sz w:val="16"/>
              </w:rPr>
            </w:pPr>
            <w:r>
              <w:rPr>
                <w:color w:val="00AF50"/>
                <w:sz w:val="16"/>
              </w:rPr>
              <w:t>1</w:t>
            </w:r>
          </w:p>
        </w:tc>
      </w:tr>
    </w:tbl>
    <w:p w:rsidR="0011041F" w:rsidRDefault="00250FF3">
      <w:pPr>
        <w:spacing w:before="1"/>
        <w:ind w:left="4012"/>
        <w:rPr>
          <w:sz w:val="16"/>
        </w:rPr>
      </w:pPr>
      <w:r>
        <w:rPr>
          <w:color w:val="006FC0"/>
          <w:sz w:val="16"/>
        </w:rPr>
        <w:t>*at least one shall be peer-reviewed or invited presentation</w:t>
      </w:r>
    </w:p>
    <w:p w:rsidR="0011041F" w:rsidRDefault="0011041F">
      <w:pPr>
        <w:pStyle w:val="BodyText"/>
        <w:spacing w:before="4"/>
        <w:ind w:left="0"/>
        <w:rPr>
          <w:sz w:val="19"/>
        </w:rPr>
      </w:pPr>
    </w:p>
    <w:p w:rsidR="0011041F" w:rsidRDefault="00250FF3">
      <w:pPr>
        <w:pStyle w:val="ListParagraph"/>
        <w:numPr>
          <w:ilvl w:val="2"/>
          <w:numId w:val="16"/>
        </w:numPr>
        <w:tabs>
          <w:tab w:val="left" w:pos="1011"/>
          <w:tab w:val="left" w:pos="1012"/>
        </w:tabs>
        <w:spacing w:before="56"/>
        <w:ind w:hanging="901"/>
      </w:pPr>
      <w:r>
        <w:t>Judgement Criteria for Service Activities for Assistant</w:t>
      </w:r>
      <w:r>
        <w:rPr>
          <w:spacing w:val="-3"/>
        </w:rPr>
        <w:t xml:space="preserve"> </w:t>
      </w:r>
      <w:r>
        <w:t>Professor</w:t>
      </w:r>
    </w:p>
    <w:p w:rsidR="0011041F" w:rsidRDefault="00250FF3">
      <w:pPr>
        <w:pStyle w:val="BodyText"/>
        <w:spacing w:before="183" w:line="259" w:lineRule="auto"/>
        <w:ind w:left="1011" w:right="335"/>
      </w:pPr>
      <w:r>
        <w:t>The faculty member will state their secondary area of emphasis and provide documentation/artifacts accordingly. The faculty evaluation committee’s judgement will be based on a minimum of the following:</w:t>
      </w: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2537"/>
        <w:gridCol w:w="2433"/>
        <w:gridCol w:w="1598"/>
      </w:tblGrid>
      <w:tr w:rsidR="0011041F">
        <w:trPr>
          <w:trHeight w:val="390"/>
        </w:trPr>
        <w:tc>
          <w:tcPr>
            <w:tcW w:w="1707" w:type="dxa"/>
          </w:tcPr>
          <w:p w:rsidR="0011041F" w:rsidRDefault="0011041F">
            <w:pPr>
              <w:pStyle w:val="TableParagraph"/>
              <w:jc w:val="left"/>
              <w:rPr>
                <w:rFonts w:ascii="Times New Roman"/>
                <w:sz w:val="20"/>
              </w:rPr>
            </w:pPr>
          </w:p>
        </w:tc>
        <w:tc>
          <w:tcPr>
            <w:tcW w:w="2537" w:type="dxa"/>
          </w:tcPr>
          <w:p w:rsidR="0011041F" w:rsidRDefault="00250FF3">
            <w:pPr>
              <w:pStyle w:val="TableParagraph"/>
              <w:spacing w:before="97"/>
              <w:ind w:left="121" w:right="112"/>
              <w:rPr>
                <w:b/>
                <w:sz w:val="16"/>
              </w:rPr>
            </w:pPr>
            <w:r>
              <w:rPr>
                <w:b/>
                <w:sz w:val="16"/>
              </w:rPr>
              <w:t>School/College/University Service</w:t>
            </w:r>
          </w:p>
        </w:tc>
        <w:tc>
          <w:tcPr>
            <w:tcW w:w="2433" w:type="dxa"/>
          </w:tcPr>
          <w:p w:rsidR="0011041F" w:rsidRDefault="00250FF3">
            <w:pPr>
              <w:pStyle w:val="TableParagraph"/>
              <w:spacing w:before="1" w:line="195" w:lineRule="exact"/>
              <w:ind w:left="367" w:right="356"/>
              <w:rPr>
                <w:b/>
                <w:sz w:val="16"/>
              </w:rPr>
            </w:pPr>
            <w:r>
              <w:rPr>
                <w:b/>
                <w:sz w:val="16"/>
              </w:rPr>
              <w:t>Community/Professional</w:t>
            </w:r>
          </w:p>
          <w:p w:rsidR="0011041F" w:rsidRDefault="00250FF3">
            <w:pPr>
              <w:pStyle w:val="TableParagraph"/>
              <w:spacing w:line="175" w:lineRule="exact"/>
              <w:ind w:left="365" w:right="356"/>
              <w:rPr>
                <w:b/>
                <w:sz w:val="16"/>
              </w:rPr>
            </w:pPr>
            <w:r>
              <w:rPr>
                <w:b/>
                <w:sz w:val="16"/>
              </w:rPr>
              <w:t>Membership Service</w:t>
            </w:r>
          </w:p>
        </w:tc>
        <w:tc>
          <w:tcPr>
            <w:tcW w:w="1598" w:type="dxa"/>
          </w:tcPr>
          <w:p w:rsidR="0011041F" w:rsidRDefault="00250FF3">
            <w:pPr>
              <w:pStyle w:val="TableParagraph"/>
              <w:spacing w:before="97"/>
              <w:ind w:left="178" w:right="164"/>
              <w:rPr>
                <w:b/>
                <w:sz w:val="16"/>
              </w:rPr>
            </w:pPr>
            <w:r>
              <w:rPr>
                <w:b/>
                <w:sz w:val="16"/>
              </w:rPr>
              <w:t>Additional Service</w:t>
            </w:r>
          </w:p>
        </w:tc>
      </w:tr>
      <w:tr w:rsidR="0011041F">
        <w:trPr>
          <w:trHeight w:val="390"/>
        </w:trPr>
        <w:tc>
          <w:tcPr>
            <w:tcW w:w="1707" w:type="dxa"/>
          </w:tcPr>
          <w:p w:rsidR="0011041F" w:rsidRDefault="00250FF3">
            <w:pPr>
              <w:pStyle w:val="TableParagraph"/>
              <w:spacing w:line="194" w:lineRule="exact"/>
              <w:ind w:left="167" w:right="163"/>
              <w:rPr>
                <w:sz w:val="16"/>
              </w:rPr>
            </w:pPr>
            <w:r>
              <w:rPr>
                <w:color w:val="006FC0"/>
                <w:sz w:val="16"/>
              </w:rPr>
              <w:t>Secondary Emphasis</w:t>
            </w:r>
          </w:p>
          <w:p w:rsidR="0011041F" w:rsidRDefault="00250FF3">
            <w:pPr>
              <w:pStyle w:val="TableParagraph"/>
              <w:spacing w:before="1" w:line="175" w:lineRule="exact"/>
              <w:ind w:left="165" w:right="163"/>
              <w:rPr>
                <w:sz w:val="16"/>
              </w:rPr>
            </w:pPr>
            <w:r>
              <w:rPr>
                <w:color w:val="006FC0"/>
                <w:sz w:val="16"/>
              </w:rPr>
              <w:t>(option 1)</w:t>
            </w:r>
          </w:p>
        </w:tc>
        <w:tc>
          <w:tcPr>
            <w:tcW w:w="2537" w:type="dxa"/>
          </w:tcPr>
          <w:p w:rsidR="0011041F" w:rsidRDefault="00250FF3">
            <w:pPr>
              <w:pStyle w:val="TableParagraph"/>
              <w:spacing w:before="97"/>
              <w:ind w:left="11"/>
              <w:rPr>
                <w:sz w:val="16"/>
              </w:rPr>
            </w:pPr>
            <w:r>
              <w:rPr>
                <w:color w:val="006FC0"/>
                <w:sz w:val="16"/>
              </w:rPr>
              <w:t>1</w:t>
            </w:r>
          </w:p>
        </w:tc>
        <w:tc>
          <w:tcPr>
            <w:tcW w:w="2433" w:type="dxa"/>
          </w:tcPr>
          <w:p w:rsidR="0011041F" w:rsidRDefault="00250FF3">
            <w:pPr>
              <w:pStyle w:val="TableParagraph"/>
              <w:spacing w:before="97"/>
              <w:ind w:left="10"/>
              <w:rPr>
                <w:sz w:val="16"/>
              </w:rPr>
            </w:pPr>
            <w:r>
              <w:rPr>
                <w:color w:val="006FC0"/>
                <w:sz w:val="16"/>
              </w:rPr>
              <w:t>1</w:t>
            </w:r>
          </w:p>
        </w:tc>
        <w:tc>
          <w:tcPr>
            <w:tcW w:w="1598" w:type="dxa"/>
          </w:tcPr>
          <w:p w:rsidR="0011041F" w:rsidRDefault="00250FF3">
            <w:pPr>
              <w:pStyle w:val="TableParagraph"/>
              <w:spacing w:before="97"/>
              <w:ind w:left="12"/>
              <w:rPr>
                <w:sz w:val="16"/>
              </w:rPr>
            </w:pPr>
            <w:r>
              <w:rPr>
                <w:color w:val="006FC0"/>
                <w:sz w:val="16"/>
              </w:rPr>
              <w:t>1</w:t>
            </w:r>
          </w:p>
        </w:tc>
      </w:tr>
      <w:tr w:rsidR="0011041F">
        <w:trPr>
          <w:trHeight w:val="390"/>
        </w:trPr>
        <w:tc>
          <w:tcPr>
            <w:tcW w:w="1707" w:type="dxa"/>
            <w:tcBorders>
              <w:bottom w:val="single" w:sz="18" w:space="0" w:color="000000"/>
            </w:tcBorders>
          </w:tcPr>
          <w:p w:rsidR="0011041F" w:rsidRDefault="00250FF3">
            <w:pPr>
              <w:pStyle w:val="TableParagraph"/>
              <w:spacing w:line="194" w:lineRule="exact"/>
              <w:ind w:left="167" w:right="163"/>
              <w:rPr>
                <w:sz w:val="16"/>
              </w:rPr>
            </w:pPr>
            <w:r>
              <w:rPr>
                <w:color w:val="006FC0"/>
                <w:sz w:val="16"/>
              </w:rPr>
              <w:t>Secondary Emphasis</w:t>
            </w:r>
          </w:p>
          <w:p w:rsidR="0011041F" w:rsidRDefault="00250FF3">
            <w:pPr>
              <w:pStyle w:val="TableParagraph"/>
              <w:spacing w:before="1" w:line="175" w:lineRule="exact"/>
              <w:ind w:left="165" w:right="163"/>
              <w:rPr>
                <w:sz w:val="16"/>
              </w:rPr>
            </w:pPr>
            <w:r>
              <w:rPr>
                <w:color w:val="006FC0"/>
                <w:sz w:val="16"/>
              </w:rPr>
              <w:t>(option 2)</w:t>
            </w:r>
          </w:p>
        </w:tc>
        <w:tc>
          <w:tcPr>
            <w:tcW w:w="2537" w:type="dxa"/>
            <w:tcBorders>
              <w:bottom w:val="single" w:sz="18" w:space="0" w:color="000000"/>
            </w:tcBorders>
          </w:tcPr>
          <w:p w:rsidR="0011041F" w:rsidRDefault="00250FF3">
            <w:pPr>
              <w:pStyle w:val="TableParagraph"/>
              <w:spacing w:before="97"/>
              <w:ind w:left="11"/>
              <w:rPr>
                <w:sz w:val="16"/>
              </w:rPr>
            </w:pPr>
            <w:r>
              <w:rPr>
                <w:color w:val="006FC0"/>
                <w:sz w:val="16"/>
              </w:rPr>
              <w:t>2</w:t>
            </w:r>
          </w:p>
        </w:tc>
        <w:tc>
          <w:tcPr>
            <w:tcW w:w="2433" w:type="dxa"/>
            <w:tcBorders>
              <w:bottom w:val="single" w:sz="18" w:space="0" w:color="000000"/>
            </w:tcBorders>
          </w:tcPr>
          <w:p w:rsidR="0011041F" w:rsidRDefault="0011041F">
            <w:pPr>
              <w:pStyle w:val="TableParagraph"/>
              <w:jc w:val="left"/>
              <w:rPr>
                <w:rFonts w:ascii="Times New Roman"/>
                <w:sz w:val="20"/>
              </w:rPr>
            </w:pPr>
          </w:p>
        </w:tc>
        <w:tc>
          <w:tcPr>
            <w:tcW w:w="1598" w:type="dxa"/>
            <w:tcBorders>
              <w:bottom w:val="single" w:sz="18" w:space="0" w:color="000000"/>
            </w:tcBorders>
          </w:tcPr>
          <w:p w:rsidR="0011041F" w:rsidRDefault="00250FF3">
            <w:pPr>
              <w:pStyle w:val="TableParagraph"/>
              <w:spacing w:before="97"/>
              <w:ind w:left="12"/>
              <w:rPr>
                <w:sz w:val="16"/>
              </w:rPr>
            </w:pPr>
            <w:r>
              <w:rPr>
                <w:color w:val="006FC0"/>
                <w:sz w:val="16"/>
              </w:rPr>
              <w:t>1</w:t>
            </w:r>
          </w:p>
        </w:tc>
      </w:tr>
      <w:tr w:rsidR="0011041F">
        <w:trPr>
          <w:trHeight w:val="392"/>
        </w:trPr>
        <w:tc>
          <w:tcPr>
            <w:tcW w:w="1707" w:type="dxa"/>
            <w:tcBorders>
              <w:top w:val="single" w:sz="18" w:space="0" w:color="000000"/>
            </w:tcBorders>
          </w:tcPr>
          <w:p w:rsidR="0011041F" w:rsidRDefault="00250FF3">
            <w:pPr>
              <w:pStyle w:val="TableParagraph"/>
              <w:spacing w:line="195" w:lineRule="exact"/>
              <w:ind w:left="167" w:right="160"/>
              <w:rPr>
                <w:sz w:val="16"/>
              </w:rPr>
            </w:pPr>
            <w:r>
              <w:rPr>
                <w:color w:val="00AF50"/>
                <w:sz w:val="16"/>
              </w:rPr>
              <w:t>Non-Secondary</w:t>
            </w:r>
          </w:p>
          <w:p w:rsidR="0011041F" w:rsidRDefault="00250FF3">
            <w:pPr>
              <w:pStyle w:val="TableParagraph"/>
              <w:spacing w:line="177" w:lineRule="exact"/>
              <w:ind w:left="167" w:right="163"/>
              <w:rPr>
                <w:sz w:val="16"/>
              </w:rPr>
            </w:pPr>
            <w:r>
              <w:rPr>
                <w:color w:val="00AF50"/>
                <w:sz w:val="16"/>
              </w:rPr>
              <w:t>Emphasis (option 1)</w:t>
            </w:r>
          </w:p>
        </w:tc>
        <w:tc>
          <w:tcPr>
            <w:tcW w:w="2537" w:type="dxa"/>
            <w:tcBorders>
              <w:top w:val="single" w:sz="18" w:space="0" w:color="000000"/>
            </w:tcBorders>
          </w:tcPr>
          <w:p w:rsidR="0011041F" w:rsidRDefault="00250FF3">
            <w:pPr>
              <w:pStyle w:val="TableParagraph"/>
              <w:spacing w:before="98"/>
              <w:ind w:left="11"/>
              <w:rPr>
                <w:sz w:val="16"/>
              </w:rPr>
            </w:pPr>
            <w:r>
              <w:rPr>
                <w:color w:val="00AF50"/>
                <w:sz w:val="16"/>
              </w:rPr>
              <w:t>1</w:t>
            </w:r>
          </w:p>
        </w:tc>
        <w:tc>
          <w:tcPr>
            <w:tcW w:w="2433" w:type="dxa"/>
            <w:tcBorders>
              <w:top w:val="single" w:sz="18" w:space="0" w:color="000000"/>
            </w:tcBorders>
          </w:tcPr>
          <w:p w:rsidR="0011041F" w:rsidRDefault="0011041F">
            <w:pPr>
              <w:pStyle w:val="TableParagraph"/>
              <w:jc w:val="left"/>
              <w:rPr>
                <w:rFonts w:ascii="Times New Roman"/>
                <w:sz w:val="20"/>
              </w:rPr>
            </w:pPr>
          </w:p>
        </w:tc>
        <w:tc>
          <w:tcPr>
            <w:tcW w:w="1598" w:type="dxa"/>
            <w:tcBorders>
              <w:top w:val="single" w:sz="18" w:space="0" w:color="000000"/>
            </w:tcBorders>
          </w:tcPr>
          <w:p w:rsidR="0011041F" w:rsidRDefault="00250FF3">
            <w:pPr>
              <w:pStyle w:val="TableParagraph"/>
              <w:spacing w:before="98"/>
              <w:ind w:left="12"/>
              <w:rPr>
                <w:sz w:val="16"/>
              </w:rPr>
            </w:pPr>
            <w:r>
              <w:rPr>
                <w:color w:val="00AF50"/>
                <w:sz w:val="16"/>
              </w:rPr>
              <w:t>1</w:t>
            </w:r>
          </w:p>
        </w:tc>
      </w:tr>
      <w:tr w:rsidR="0011041F">
        <w:trPr>
          <w:trHeight w:val="390"/>
        </w:trPr>
        <w:tc>
          <w:tcPr>
            <w:tcW w:w="1707" w:type="dxa"/>
          </w:tcPr>
          <w:p w:rsidR="0011041F" w:rsidRDefault="00250FF3">
            <w:pPr>
              <w:pStyle w:val="TableParagraph"/>
              <w:spacing w:line="194" w:lineRule="exact"/>
              <w:ind w:left="167" w:right="160"/>
              <w:rPr>
                <w:sz w:val="16"/>
              </w:rPr>
            </w:pPr>
            <w:r>
              <w:rPr>
                <w:color w:val="00AF50"/>
                <w:sz w:val="16"/>
              </w:rPr>
              <w:lastRenderedPageBreak/>
              <w:t>Non-Secondary</w:t>
            </w:r>
          </w:p>
          <w:p w:rsidR="0011041F" w:rsidRDefault="00250FF3">
            <w:pPr>
              <w:pStyle w:val="TableParagraph"/>
              <w:spacing w:line="177" w:lineRule="exact"/>
              <w:ind w:left="167" w:right="163"/>
              <w:rPr>
                <w:sz w:val="16"/>
              </w:rPr>
            </w:pPr>
            <w:r>
              <w:rPr>
                <w:color w:val="00AF50"/>
                <w:sz w:val="16"/>
              </w:rPr>
              <w:t>Emphasis (option 2)</w:t>
            </w:r>
          </w:p>
        </w:tc>
        <w:tc>
          <w:tcPr>
            <w:tcW w:w="2537" w:type="dxa"/>
          </w:tcPr>
          <w:p w:rsidR="0011041F" w:rsidRDefault="00250FF3">
            <w:pPr>
              <w:pStyle w:val="TableParagraph"/>
              <w:spacing w:before="94"/>
              <w:ind w:left="11"/>
              <w:rPr>
                <w:sz w:val="16"/>
              </w:rPr>
            </w:pPr>
            <w:r>
              <w:rPr>
                <w:color w:val="00AF50"/>
                <w:sz w:val="16"/>
              </w:rPr>
              <w:t>2</w:t>
            </w:r>
          </w:p>
        </w:tc>
        <w:tc>
          <w:tcPr>
            <w:tcW w:w="2433" w:type="dxa"/>
          </w:tcPr>
          <w:p w:rsidR="0011041F" w:rsidRDefault="0011041F">
            <w:pPr>
              <w:pStyle w:val="TableParagraph"/>
              <w:jc w:val="left"/>
              <w:rPr>
                <w:rFonts w:ascii="Times New Roman"/>
                <w:sz w:val="20"/>
              </w:rPr>
            </w:pPr>
          </w:p>
        </w:tc>
        <w:tc>
          <w:tcPr>
            <w:tcW w:w="1598" w:type="dxa"/>
          </w:tcPr>
          <w:p w:rsidR="0011041F" w:rsidRDefault="0011041F">
            <w:pPr>
              <w:pStyle w:val="TableParagraph"/>
              <w:jc w:val="left"/>
              <w:rPr>
                <w:rFonts w:ascii="Times New Roman"/>
                <w:sz w:val="20"/>
              </w:rPr>
            </w:pPr>
          </w:p>
        </w:tc>
      </w:tr>
    </w:tbl>
    <w:p w:rsidR="0011041F" w:rsidRDefault="0011041F">
      <w:pPr>
        <w:pStyle w:val="BodyText"/>
        <w:ind w:left="0"/>
      </w:pPr>
    </w:p>
    <w:p w:rsidR="0011041F" w:rsidRPr="00BE628F" w:rsidRDefault="00250FF3">
      <w:pPr>
        <w:pStyle w:val="ListParagraph"/>
        <w:numPr>
          <w:ilvl w:val="1"/>
          <w:numId w:val="16"/>
        </w:numPr>
        <w:tabs>
          <w:tab w:val="left" w:pos="1011"/>
          <w:tab w:val="left" w:pos="1012"/>
        </w:tabs>
        <w:spacing w:before="177"/>
        <w:ind w:hanging="901"/>
        <w:rPr>
          <w:b/>
        </w:rPr>
      </w:pPr>
      <w:r w:rsidRPr="00BE628F">
        <w:rPr>
          <w:b/>
        </w:rPr>
        <w:t>Judgement Criteria for Assigned Professional Responsibilities for Associate</w:t>
      </w:r>
      <w:r w:rsidRPr="00BE628F">
        <w:rPr>
          <w:b/>
          <w:spacing w:val="-7"/>
        </w:rPr>
        <w:t xml:space="preserve"> </w:t>
      </w:r>
      <w:r w:rsidRPr="00BE628F">
        <w:rPr>
          <w:b/>
        </w:rPr>
        <w:t>Professor</w:t>
      </w:r>
    </w:p>
    <w:p w:rsidR="00210BEC" w:rsidRDefault="00250FF3" w:rsidP="00BE628F">
      <w:pPr>
        <w:pStyle w:val="BodyText"/>
        <w:spacing w:before="185" w:line="256" w:lineRule="auto"/>
        <w:ind w:left="1011" w:right="284"/>
      </w:pPr>
      <w:r>
        <w:t>Associate Professors are expected to remain active in each of the three judgmental areas (teaching effectiveness, scholarship/professional development, service), consistent with their annual statement of plans/goals.</w:t>
      </w:r>
    </w:p>
    <w:p w:rsidR="0011041F" w:rsidRDefault="00250FF3">
      <w:pPr>
        <w:pStyle w:val="ListParagraph"/>
        <w:numPr>
          <w:ilvl w:val="2"/>
          <w:numId w:val="16"/>
        </w:numPr>
        <w:tabs>
          <w:tab w:val="left" w:pos="1018"/>
          <w:tab w:val="left" w:pos="1019"/>
        </w:tabs>
        <w:spacing w:before="165"/>
        <w:ind w:left="1018" w:hanging="908"/>
      </w:pPr>
      <w:r>
        <w:t>Judgement Criteria for Teaching Effectiveness for Associate</w:t>
      </w:r>
      <w:r>
        <w:rPr>
          <w:spacing w:val="-5"/>
        </w:rPr>
        <w:t xml:space="preserve"> </w:t>
      </w:r>
      <w:r>
        <w:t>Professor</w:t>
      </w:r>
    </w:p>
    <w:p w:rsidR="0011041F" w:rsidRDefault="00250FF3">
      <w:pPr>
        <w:pStyle w:val="ListParagraph"/>
        <w:numPr>
          <w:ilvl w:val="0"/>
          <w:numId w:val="12"/>
        </w:numPr>
        <w:tabs>
          <w:tab w:val="left" w:pos="1552"/>
        </w:tabs>
        <w:spacing w:before="183"/>
        <w:ind w:hanging="361"/>
      </w:pPr>
      <w:r>
        <w:rPr>
          <w:u w:val="single"/>
        </w:rPr>
        <w:t>Teaching effectiveness</w:t>
      </w:r>
      <w:r>
        <w:t xml:space="preserve"> shall be documented</w:t>
      </w:r>
      <w:r>
        <w:rPr>
          <w:spacing w:val="-2"/>
        </w:rPr>
        <w:t xml:space="preserve"> </w:t>
      </w:r>
      <w:r>
        <w:t>through:</w:t>
      </w:r>
    </w:p>
    <w:p w:rsidR="0011041F" w:rsidRDefault="00250FF3">
      <w:pPr>
        <w:pStyle w:val="ListParagraph"/>
        <w:numPr>
          <w:ilvl w:val="1"/>
          <w:numId w:val="12"/>
        </w:numPr>
        <w:tabs>
          <w:tab w:val="left" w:pos="2010"/>
        </w:tabs>
        <w:ind w:hanging="279"/>
      </w:pPr>
      <w:r>
        <w:t>colleague/peer</w:t>
      </w:r>
      <w:r>
        <w:rPr>
          <w:spacing w:val="-2"/>
        </w:rPr>
        <w:t xml:space="preserve"> </w:t>
      </w:r>
      <w:r>
        <w:t>evaluation</w:t>
      </w:r>
    </w:p>
    <w:p w:rsidR="0011041F" w:rsidRDefault="00250FF3">
      <w:pPr>
        <w:pStyle w:val="ListParagraph"/>
        <w:numPr>
          <w:ilvl w:val="1"/>
          <w:numId w:val="12"/>
        </w:numPr>
        <w:tabs>
          <w:tab w:val="left" w:pos="2012"/>
        </w:tabs>
        <w:ind w:left="2011" w:hanging="281"/>
      </w:pPr>
      <w:r>
        <w:t>an appraisal of student</w:t>
      </w:r>
      <w:r>
        <w:rPr>
          <w:spacing w:val="-9"/>
        </w:rPr>
        <w:t xml:space="preserve"> </w:t>
      </w:r>
      <w:r>
        <w:t>learning</w:t>
      </w:r>
    </w:p>
    <w:p w:rsidR="0011041F" w:rsidRDefault="00250FF3">
      <w:pPr>
        <w:pStyle w:val="ListParagraph"/>
        <w:numPr>
          <w:ilvl w:val="1"/>
          <w:numId w:val="12"/>
        </w:numPr>
        <w:tabs>
          <w:tab w:val="left" w:pos="2012"/>
        </w:tabs>
        <w:spacing w:before="3" w:line="237" w:lineRule="auto"/>
        <w:ind w:left="1731" w:right="707" w:firstLine="0"/>
      </w:pPr>
      <w:r>
        <w:t>student rating materials identified in the Master Agreement with a minimum rating of above average, based on the type of evaluation used</w:t>
      </w:r>
      <w:r>
        <w:rPr>
          <w:spacing w:val="-12"/>
        </w:rPr>
        <w:t xml:space="preserve"> </w:t>
      </w:r>
      <w:r>
        <w:t>and</w:t>
      </w:r>
    </w:p>
    <w:p w:rsidR="0011041F" w:rsidRDefault="00250FF3">
      <w:pPr>
        <w:pStyle w:val="ListParagraph"/>
        <w:numPr>
          <w:ilvl w:val="1"/>
          <w:numId w:val="12"/>
        </w:numPr>
        <w:tabs>
          <w:tab w:val="left" w:pos="2012"/>
        </w:tabs>
        <w:spacing w:before="1"/>
        <w:ind w:left="2011" w:hanging="281"/>
      </w:pPr>
      <w:proofErr w:type="spellStart"/>
      <w:r>
        <w:t>self reflective</w:t>
      </w:r>
      <w:proofErr w:type="spellEnd"/>
      <w:r>
        <w:t xml:space="preserve"> summary of teaching</w:t>
      </w:r>
      <w:r>
        <w:rPr>
          <w:spacing w:val="-6"/>
        </w:rPr>
        <w:t xml:space="preserve"> </w:t>
      </w:r>
      <w:r>
        <w:t>effectiveness</w:t>
      </w:r>
    </w:p>
    <w:p w:rsidR="0011041F" w:rsidRDefault="0011041F">
      <w:pPr>
        <w:pStyle w:val="BodyText"/>
        <w:spacing w:before="1"/>
        <w:ind w:left="0"/>
      </w:pPr>
    </w:p>
    <w:p w:rsidR="0011041F" w:rsidRDefault="00250FF3">
      <w:pPr>
        <w:pStyle w:val="ListParagraph"/>
        <w:numPr>
          <w:ilvl w:val="0"/>
          <w:numId w:val="12"/>
        </w:numPr>
        <w:tabs>
          <w:tab w:val="left" w:pos="1552"/>
        </w:tabs>
        <w:ind w:right="254"/>
      </w:pPr>
      <w:r>
        <w:rPr>
          <w:u w:val="single"/>
        </w:rPr>
        <w:t>Other Non-Teaching Assigned Professional Responsibilities</w:t>
      </w:r>
      <w:r>
        <w:t>: If a faculty member has additional assigned responsibilities, the faculty member must describe and assess one’s effectiveness in carrying out those responsibilities. Items (l) through (q) in Appendix A identify examples of non- teaching assigned professional</w:t>
      </w:r>
      <w:r>
        <w:rPr>
          <w:spacing w:val="-2"/>
        </w:rPr>
        <w:t xml:space="preserve"> </w:t>
      </w:r>
      <w:r>
        <w:t>responsibilities.</w:t>
      </w:r>
    </w:p>
    <w:p w:rsidR="0011041F" w:rsidRDefault="0011041F">
      <w:pPr>
        <w:pStyle w:val="BodyText"/>
        <w:ind w:left="0"/>
      </w:pPr>
    </w:p>
    <w:p w:rsidR="0011041F" w:rsidRDefault="00250FF3">
      <w:pPr>
        <w:pStyle w:val="ListParagraph"/>
        <w:numPr>
          <w:ilvl w:val="2"/>
          <w:numId w:val="16"/>
        </w:numPr>
        <w:tabs>
          <w:tab w:val="left" w:pos="1011"/>
          <w:tab w:val="left" w:pos="1012"/>
        </w:tabs>
        <w:spacing w:before="179"/>
        <w:ind w:hanging="901"/>
      </w:pPr>
      <w:r>
        <w:t>Judgement Criteria for Scholarship/Professional Development Activities for Associate</w:t>
      </w:r>
      <w:r>
        <w:rPr>
          <w:spacing w:val="-25"/>
        </w:rPr>
        <w:t xml:space="preserve"> </w:t>
      </w:r>
      <w:r>
        <w:t>Professor</w:t>
      </w:r>
    </w:p>
    <w:p w:rsidR="0011041F" w:rsidRDefault="00250FF3">
      <w:pPr>
        <w:pStyle w:val="BodyText"/>
        <w:spacing w:before="185" w:line="259" w:lineRule="auto"/>
        <w:ind w:left="1011" w:right="189"/>
      </w:pPr>
      <w:r>
        <w:t>The faculty member will state their secondary area of emphasis and provide</w:t>
      </w:r>
      <w:r>
        <w:rPr>
          <w:spacing w:val="-33"/>
        </w:rPr>
        <w:t xml:space="preserve"> </w:t>
      </w:r>
      <w:r>
        <w:t>documentation/artifacts accordingly. The faculty evaluation committee’s judgement will be based on a minimum of the following:</w:t>
      </w:r>
    </w:p>
    <w:tbl>
      <w:tblPr>
        <w:tblW w:w="0" w:type="auto"/>
        <w:tblInd w:w="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2511"/>
        <w:gridCol w:w="2259"/>
      </w:tblGrid>
      <w:tr w:rsidR="0011041F">
        <w:trPr>
          <w:trHeight w:val="268"/>
        </w:trPr>
        <w:tc>
          <w:tcPr>
            <w:tcW w:w="1887" w:type="dxa"/>
          </w:tcPr>
          <w:p w:rsidR="0011041F" w:rsidRDefault="0011041F">
            <w:pPr>
              <w:pStyle w:val="TableParagraph"/>
              <w:jc w:val="left"/>
              <w:rPr>
                <w:rFonts w:ascii="Times New Roman"/>
                <w:sz w:val="18"/>
              </w:rPr>
            </w:pPr>
          </w:p>
        </w:tc>
        <w:tc>
          <w:tcPr>
            <w:tcW w:w="2511" w:type="dxa"/>
          </w:tcPr>
          <w:p w:rsidR="0011041F" w:rsidRDefault="00250FF3">
            <w:pPr>
              <w:pStyle w:val="TableParagraph"/>
              <w:spacing w:before="34"/>
              <w:ind w:left="352" w:right="349"/>
              <w:rPr>
                <w:b/>
                <w:sz w:val="16"/>
              </w:rPr>
            </w:pPr>
            <w:r>
              <w:rPr>
                <w:b/>
                <w:sz w:val="16"/>
              </w:rPr>
              <w:t>Professional Development</w:t>
            </w:r>
          </w:p>
        </w:tc>
        <w:tc>
          <w:tcPr>
            <w:tcW w:w="2259" w:type="dxa"/>
          </w:tcPr>
          <w:p w:rsidR="0011041F" w:rsidRDefault="00250FF3">
            <w:pPr>
              <w:pStyle w:val="TableParagraph"/>
              <w:spacing w:before="34"/>
              <w:ind w:left="478" w:right="476"/>
              <w:rPr>
                <w:b/>
                <w:sz w:val="16"/>
              </w:rPr>
            </w:pPr>
            <w:r>
              <w:rPr>
                <w:b/>
                <w:sz w:val="16"/>
              </w:rPr>
              <w:t>Scholarly Activities</w:t>
            </w:r>
          </w:p>
        </w:tc>
      </w:tr>
      <w:tr w:rsidR="0011041F">
        <w:trPr>
          <w:trHeight w:val="196"/>
        </w:trPr>
        <w:tc>
          <w:tcPr>
            <w:tcW w:w="1887" w:type="dxa"/>
            <w:tcBorders>
              <w:bottom w:val="single" w:sz="18" w:space="0" w:color="000000"/>
            </w:tcBorders>
          </w:tcPr>
          <w:p w:rsidR="0011041F" w:rsidRDefault="00250FF3">
            <w:pPr>
              <w:pStyle w:val="TableParagraph"/>
              <w:spacing w:line="176" w:lineRule="exact"/>
              <w:ind w:left="97" w:right="91"/>
              <w:rPr>
                <w:sz w:val="16"/>
              </w:rPr>
            </w:pPr>
            <w:r>
              <w:rPr>
                <w:color w:val="006FC0"/>
                <w:sz w:val="16"/>
              </w:rPr>
              <w:t>Secondary Emphasis</w:t>
            </w:r>
          </w:p>
        </w:tc>
        <w:tc>
          <w:tcPr>
            <w:tcW w:w="2511" w:type="dxa"/>
            <w:tcBorders>
              <w:bottom w:val="single" w:sz="18" w:space="0" w:color="000000"/>
            </w:tcBorders>
          </w:tcPr>
          <w:p w:rsidR="0011041F" w:rsidRDefault="00250FF3">
            <w:pPr>
              <w:pStyle w:val="TableParagraph"/>
              <w:spacing w:line="176" w:lineRule="exact"/>
              <w:ind w:left="4"/>
              <w:rPr>
                <w:sz w:val="16"/>
              </w:rPr>
            </w:pPr>
            <w:r>
              <w:rPr>
                <w:color w:val="006FC0"/>
                <w:sz w:val="16"/>
              </w:rPr>
              <w:t>1</w:t>
            </w:r>
          </w:p>
        </w:tc>
        <w:tc>
          <w:tcPr>
            <w:tcW w:w="2259" w:type="dxa"/>
            <w:tcBorders>
              <w:bottom w:val="single" w:sz="18" w:space="0" w:color="000000"/>
            </w:tcBorders>
          </w:tcPr>
          <w:p w:rsidR="0011041F" w:rsidRDefault="00250FF3">
            <w:pPr>
              <w:pStyle w:val="TableParagraph"/>
              <w:spacing w:line="176" w:lineRule="exact"/>
              <w:ind w:left="478" w:right="474"/>
              <w:rPr>
                <w:sz w:val="16"/>
              </w:rPr>
            </w:pPr>
            <w:r>
              <w:rPr>
                <w:color w:val="006FC0"/>
                <w:sz w:val="16"/>
              </w:rPr>
              <w:t>2*</w:t>
            </w:r>
          </w:p>
        </w:tc>
      </w:tr>
      <w:tr w:rsidR="0011041F">
        <w:trPr>
          <w:trHeight w:val="195"/>
        </w:trPr>
        <w:tc>
          <w:tcPr>
            <w:tcW w:w="1887" w:type="dxa"/>
            <w:tcBorders>
              <w:top w:val="single" w:sz="18" w:space="0" w:color="000000"/>
            </w:tcBorders>
          </w:tcPr>
          <w:p w:rsidR="0011041F" w:rsidRDefault="00250FF3">
            <w:pPr>
              <w:pStyle w:val="TableParagraph"/>
              <w:spacing w:line="176" w:lineRule="exact"/>
              <w:ind w:left="97" w:right="91"/>
              <w:rPr>
                <w:sz w:val="16"/>
              </w:rPr>
            </w:pPr>
            <w:r>
              <w:rPr>
                <w:color w:val="00AF50"/>
                <w:sz w:val="16"/>
              </w:rPr>
              <w:t>Non-Secondary Emphasis</w:t>
            </w:r>
          </w:p>
        </w:tc>
        <w:tc>
          <w:tcPr>
            <w:tcW w:w="2511" w:type="dxa"/>
            <w:tcBorders>
              <w:top w:val="single" w:sz="18" w:space="0" w:color="000000"/>
            </w:tcBorders>
          </w:tcPr>
          <w:p w:rsidR="0011041F" w:rsidRDefault="00250FF3">
            <w:pPr>
              <w:pStyle w:val="TableParagraph"/>
              <w:spacing w:line="176" w:lineRule="exact"/>
              <w:ind w:left="4"/>
              <w:rPr>
                <w:sz w:val="16"/>
              </w:rPr>
            </w:pPr>
            <w:r>
              <w:rPr>
                <w:color w:val="00AF50"/>
                <w:sz w:val="16"/>
              </w:rPr>
              <w:t>1</w:t>
            </w:r>
          </w:p>
        </w:tc>
        <w:tc>
          <w:tcPr>
            <w:tcW w:w="2259" w:type="dxa"/>
            <w:tcBorders>
              <w:top w:val="single" w:sz="18" w:space="0" w:color="000000"/>
            </w:tcBorders>
          </w:tcPr>
          <w:p w:rsidR="0011041F" w:rsidRDefault="00250FF3">
            <w:pPr>
              <w:pStyle w:val="TableParagraph"/>
              <w:spacing w:line="176" w:lineRule="exact"/>
              <w:ind w:left="478" w:right="475"/>
              <w:rPr>
                <w:sz w:val="10"/>
              </w:rPr>
            </w:pPr>
            <w:r>
              <w:rPr>
                <w:color w:val="00AF50"/>
                <w:position w:val="-4"/>
                <w:sz w:val="16"/>
              </w:rPr>
              <w:t>2</w:t>
            </w:r>
            <w:r>
              <w:rPr>
                <w:color w:val="00AF50"/>
                <w:sz w:val="10"/>
              </w:rPr>
              <w:t>#</w:t>
            </w:r>
          </w:p>
        </w:tc>
      </w:tr>
    </w:tbl>
    <w:p w:rsidR="0011041F" w:rsidRDefault="00250FF3">
      <w:pPr>
        <w:ind w:left="2903"/>
        <w:rPr>
          <w:sz w:val="16"/>
        </w:rPr>
      </w:pPr>
      <w:r>
        <w:rPr>
          <w:color w:val="006FC0"/>
          <w:sz w:val="16"/>
        </w:rPr>
        <w:t>*both shall be peer-reviewed and/or invited presentation</w:t>
      </w:r>
    </w:p>
    <w:p w:rsidR="0011041F" w:rsidRDefault="00250FF3">
      <w:pPr>
        <w:spacing w:before="16"/>
        <w:ind w:left="2903"/>
        <w:rPr>
          <w:sz w:val="16"/>
        </w:rPr>
      </w:pPr>
      <w:r>
        <w:rPr>
          <w:color w:val="00AF50"/>
          <w:sz w:val="16"/>
          <w:vertAlign w:val="superscript"/>
        </w:rPr>
        <w:t>#</w:t>
      </w:r>
      <w:r>
        <w:rPr>
          <w:color w:val="00AF50"/>
          <w:sz w:val="16"/>
        </w:rPr>
        <w:t xml:space="preserve"> </w:t>
      </w:r>
      <w:proofErr w:type="gramStart"/>
      <w:r>
        <w:rPr>
          <w:color w:val="00AF50"/>
          <w:sz w:val="16"/>
        </w:rPr>
        <w:t>one</w:t>
      </w:r>
      <w:proofErr w:type="gramEnd"/>
      <w:r>
        <w:rPr>
          <w:color w:val="00AF50"/>
          <w:sz w:val="16"/>
        </w:rPr>
        <w:t xml:space="preserve"> shall be peer-reviewed and/or invited presentation</w:t>
      </w:r>
    </w:p>
    <w:p w:rsidR="0011041F" w:rsidRDefault="0011041F">
      <w:pPr>
        <w:pStyle w:val="BodyText"/>
        <w:ind w:left="0"/>
        <w:rPr>
          <w:sz w:val="16"/>
        </w:rPr>
      </w:pPr>
    </w:p>
    <w:p w:rsidR="0011041F" w:rsidRDefault="0011041F">
      <w:pPr>
        <w:pStyle w:val="BodyText"/>
        <w:spacing w:before="9"/>
        <w:ind w:left="0"/>
        <w:rPr>
          <w:sz w:val="21"/>
        </w:rPr>
      </w:pPr>
    </w:p>
    <w:p w:rsidR="0011041F" w:rsidRDefault="00250FF3">
      <w:pPr>
        <w:pStyle w:val="ListParagraph"/>
        <w:numPr>
          <w:ilvl w:val="2"/>
          <w:numId w:val="16"/>
        </w:numPr>
        <w:tabs>
          <w:tab w:val="left" w:pos="1011"/>
          <w:tab w:val="left" w:pos="1012"/>
        </w:tabs>
        <w:ind w:hanging="901"/>
      </w:pPr>
      <w:r>
        <w:t>Judgement Criteria for Service Activities for Associate</w:t>
      </w:r>
      <w:r>
        <w:rPr>
          <w:spacing w:val="-3"/>
        </w:rPr>
        <w:t xml:space="preserve"> </w:t>
      </w:r>
      <w:r>
        <w:t>Professor</w:t>
      </w:r>
    </w:p>
    <w:p w:rsidR="00210BEC" w:rsidRDefault="00210BEC">
      <w:pPr>
        <w:pStyle w:val="BodyText"/>
        <w:spacing w:before="4" w:line="259" w:lineRule="auto"/>
        <w:ind w:left="1011" w:right="335"/>
      </w:pPr>
    </w:p>
    <w:p w:rsidR="0011041F" w:rsidRDefault="00250FF3">
      <w:pPr>
        <w:pStyle w:val="BodyText"/>
        <w:spacing w:before="4" w:line="259" w:lineRule="auto"/>
        <w:ind w:left="1011" w:right="335"/>
      </w:pPr>
      <w:r>
        <w:t>The faculty member will state their secondary area of emphasis and provide documentation/artifacts accordingly. The faculty evaluation committee’s judgement will be based on a minimum of the following:</w:t>
      </w: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975"/>
        <w:gridCol w:w="1876"/>
        <w:gridCol w:w="1192"/>
        <w:gridCol w:w="1620"/>
      </w:tblGrid>
      <w:tr w:rsidR="0011041F">
        <w:trPr>
          <w:trHeight w:val="390"/>
        </w:trPr>
        <w:tc>
          <w:tcPr>
            <w:tcW w:w="1526" w:type="dxa"/>
          </w:tcPr>
          <w:p w:rsidR="0011041F" w:rsidRDefault="0011041F">
            <w:pPr>
              <w:pStyle w:val="TableParagraph"/>
              <w:jc w:val="left"/>
              <w:rPr>
                <w:rFonts w:ascii="Times New Roman"/>
                <w:sz w:val="20"/>
              </w:rPr>
            </w:pPr>
          </w:p>
        </w:tc>
        <w:tc>
          <w:tcPr>
            <w:tcW w:w="1975" w:type="dxa"/>
          </w:tcPr>
          <w:p w:rsidR="0011041F" w:rsidRDefault="00250FF3">
            <w:pPr>
              <w:pStyle w:val="TableParagraph"/>
              <w:spacing w:line="194" w:lineRule="exact"/>
              <w:ind w:left="95" w:right="88"/>
              <w:rPr>
                <w:b/>
                <w:sz w:val="16"/>
              </w:rPr>
            </w:pPr>
            <w:r>
              <w:rPr>
                <w:b/>
                <w:sz w:val="16"/>
              </w:rPr>
              <w:t>School/College/University</w:t>
            </w:r>
          </w:p>
          <w:p w:rsidR="0011041F" w:rsidRDefault="00250FF3">
            <w:pPr>
              <w:pStyle w:val="TableParagraph"/>
              <w:spacing w:before="1" w:line="175" w:lineRule="exact"/>
              <w:ind w:left="95" w:right="85"/>
              <w:rPr>
                <w:b/>
                <w:sz w:val="16"/>
              </w:rPr>
            </w:pPr>
            <w:r>
              <w:rPr>
                <w:b/>
                <w:sz w:val="16"/>
              </w:rPr>
              <w:t>Service (Membership)</w:t>
            </w:r>
          </w:p>
        </w:tc>
        <w:tc>
          <w:tcPr>
            <w:tcW w:w="1876" w:type="dxa"/>
          </w:tcPr>
          <w:p w:rsidR="0011041F" w:rsidRDefault="00250FF3">
            <w:pPr>
              <w:pStyle w:val="TableParagraph"/>
              <w:spacing w:line="194" w:lineRule="exact"/>
              <w:ind w:left="108"/>
              <w:jc w:val="left"/>
              <w:rPr>
                <w:b/>
                <w:sz w:val="16"/>
              </w:rPr>
            </w:pPr>
            <w:r>
              <w:rPr>
                <w:b/>
                <w:sz w:val="16"/>
              </w:rPr>
              <w:t>Community/Professional</w:t>
            </w:r>
          </w:p>
          <w:p w:rsidR="0011041F" w:rsidRDefault="00250FF3">
            <w:pPr>
              <w:pStyle w:val="TableParagraph"/>
              <w:spacing w:before="1" w:line="175" w:lineRule="exact"/>
              <w:ind w:left="207"/>
              <w:jc w:val="left"/>
              <w:rPr>
                <w:b/>
                <w:sz w:val="16"/>
              </w:rPr>
            </w:pPr>
            <w:r>
              <w:rPr>
                <w:b/>
                <w:sz w:val="16"/>
              </w:rPr>
              <w:t>Service (Membership)</w:t>
            </w:r>
          </w:p>
        </w:tc>
        <w:tc>
          <w:tcPr>
            <w:tcW w:w="1192" w:type="dxa"/>
          </w:tcPr>
          <w:p w:rsidR="0011041F" w:rsidRDefault="00250FF3">
            <w:pPr>
              <w:pStyle w:val="TableParagraph"/>
              <w:spacing w:line="194" w:lineRule="exact"/>
              <w:ind w:left="208"/>
              <w:jc w:val="left"/>
              <w:rPr>
                <w:b/>
                <w:sz w:val="16"/>
              </w:rPr>
            </w:pPr>
            <w:r>
              <w:rPr>
                <w:b/>
                <w:sz w:val="16"/>
              </w:rPr>
              <w:t>Any</w:t>
            </w:r>
            <w:r>
              <w:rPr>
                <w:b/>
                <w:spacing w:val="-5"/>
                <w:sz w:val="16"/>
              </w:rPr>
              <w:t xml:space="preserve"> </w:t>
            </w:r>
            <w:r>
              <w:rPr>
                <w:b/>
                <w:sz w:val="16"/>
              </w:rPr>
              <w:t>Service</w:t>
            </w:r>
          </w:p>
          <w:p w:rsidR="0011041F" w:rsidRDefault="00250FF3">
            <w:pPr>
              <w:pStyle w:val="TableParagraph"/>
              <w:spacing w:before="1" w:line="175" w:lineRule="exact"/>
              <w:ind w:left="182"/>
              <w:jc w:val="left"/>
              <w:rPr>
                <w:b/>
                <w:sz w:val="16"/>
              </w:rPr>
            </w:pPr>
            <w:r>
              <w:rPr>
                <w:b/>
                <w:sz w:val="16"/>
              </w:rPr>
              <w:t>(Leadership)</w:t>
            </w:r>
          </w:p>
        </w:tc>
        <w:tc>
          <w:tcPr>
            <w:tcW w:w="1620" w:type="dxa"/>
          </w:tcPr>
          <w:p w:rsidR="0011041F" w:rsidRDefault="00250FF3">
            <w:pPr>
              <w:pStyle w:val="TableParagraph"/>
              <w:spacing w:line="194" w:lineRule="exact"/>
              <w:ind w:left="296" w:right="285"/>
              <w:rPr>
                <w:b/>
                <w:sz w:val="16"/>
              </w:rPr>
            </w:pPr>
            <w:r>
              <w:rPr>
                <w:b/>
                <w:sz w:val="16"/>
              </w:rPr>
              <w:t>Any Additional</w:t>
            </w:r>
          </w:p>
          <w:p w:rsidR="0011041F" w:rsidRDefault="00250FF3">
            <w:pPr>
              <w:pStyle w:val="TableParagraph"/>
              <w:spacing w:before="1" w:line="175" w:lineRule="exact"/>
              <w:ind w:left="296" w:right="285"/>
              <w:rPr>
                <w:b/>
                <w:sz w:val="16"/>
              </w:rPr>
            </w:pPr>
            <w:r>
              <w:rPr>
                <w:b/>
                <w:sz w:val="16"/>
              </w:rPr>
              <w:t>Service</w:t>
            </w:r>
          </w:p>
        </w:tc>
      </w:tr>
      <w:tr w:rsidR="0011041F">
        <w:trPr>
          <w:trHeight w:val="390"/>
        </w:trPr>
        <w:tc>
          <w:tcPr>
            <w:tcW w:w="1526" w:type="dxa"/>
          </w:tcPr>
          <w:p w:rsidR="0011041F" w:rsidRDefault="00250FF3">
            <w:pPr>
              <w:pStyle w:val="TableParagraph"/>
              <w:spacing w:line="194" w:lineRule="exact"/>
              <w:ind w:left="94" w:right="89"/>
              <w:rPr>
                <w:sz w:val="16"/>
              </w:rPr>
            </w:pPr>
            <w:r>
              <w:rPr>
                <w:color w:val="006FC0"/>
                <w:sz w:val="16"/>
              </w:rPr>
              <w:t>Secondary</w:t>
            </w:r>
          </w:p>
          <w:p w:rsidR="0011041F" w:rsidRDefault="00250FF3">
            <w:pPr>
              <w:pStyle w:val="TableParagraph"/>
              <w:spacing w:before="1" w:line="175" w:lineRule="exact"/>
              <w:ind w:left="94" w:right="91"/>
              <w:rPr>
                <w:sz w:val="16"/>
              </w:rPr>
            </w:pPr>
            <w:r>
              <w:rPr>
                <w:color w:val="006FC0"/>
                <w:sz w:val="16"/>
              </w:rPr>
              <w:t>Emphasis (option 1)</w:t>
            </w:r>
          </w:p>
        </w:tc>
        <w:tc>
          <w:tcPr>
            <w:tcW w:w="1975" w:type="dxa"/>
          </w:tcPr>
          <w:p w:rsidR="0011041F" w:rsidRDefault="00250FF3">
            <w:pPr>
              <w:pStyle w:val="TableParagraph"/>
              <w:spacing w:before="97"/>
              <w:ind w:left="9"/>
              <w:rPr>
                <w:sz w:val="16"/>
              </w:rPr>
            </w:pPr>
            <w:r>
              <w:rPr>
                <w:color w:val="006FC0"/>
                <w:sz w:val="16"/>
              </w:rPr>
              <w:t>1</w:t>
            </w:r>
          </w:p>
        </w:tc>
        <w:tc>
          <w:tcPr>
            <w:tcW w:w="1876" w:type="dxa"/>
          </w:tcPr>
          <w:p w:rsidR="0011041F" w:rsidRDefault="00250FF3">
            <w:pPr>
              <w:pStyle w:val="TableParagraph"/>
              <w:spacing w:before="97"/>
              <w:ind w:left="8"/>
              <w:rPr>
                <w:sz w:val="16"/>
              </w:rPr>
            </w:pPr>
            <w:r>
              <w:rPr>
                <w:color w:val="006FC0"/>
                <w:sz w:val="16"/>
              </w:rPr>
              <w:t>1</w:t>
            </w:r>
          </w:p>
        </w:tc>
        <w:tc>
          <w:tcPr>
            <w:tcW w:w="1192" w:type="dxa"/>
          </w:tcPr>
          <w:p w:rsidR="0011041F" w:rsidRDefault="00250FF3">
            <w:pPr>
              <w:pStyle w:val="TableParagraph"/>
              <w:spacing w:before="97"/>
              <w:ind w:left="7"/>
              <w:rPr>
                <w:sz w:val="16"/>
              </w:rPr>
            </w:pPr>
            <w:r>
              <w:rPr>
                <w:color w:val="006FC0"/>
                <w:sz w:val="16"/>
              </w:rPr>
              <w:t>1</w:t>
            </w:r>
          </w:p>
        </w:tc>
        <w:tc>
          <w:tcPr>
            <w:tcW w:w="1620" w:type="dxa"/>
          </w:tcPr>
          <w:p w:rsidR="0011041F" w:rsidRDefault="00250FF3">
            <w:pPr>
              <w:pStyle w:val="TableParagraph"/>
              <w:spacing w:before="97"/>
              <w:ind w:left="9"/>
              <w:rPr>
                <w:sz w:val="16"/>
              </w:rPr>
            </w:pPr>
            <w:r>
              <w:rPr>
                <w:color w:val="006FC0"/>
                <w:sz w:val="16"/>
              </w:rPr>
              <w:t>2</w:t>
            </w:r>
          </w:p>
        </w:tc>
      </w:tr>
      <w:tr w:rsidR="0011041F">
        <w:trPr>
          <w:trHeight w:val="390"/>
        </w:trPr>
        <w:tc>
          <w:tcPr>
            <w:tcW w:w="1526" w:type="dxa"/>
            <w:tcBorders>
              <w:bottom w:val="single" w:sz="18" w:space="0" w:color="000000"/>
            </w:tcBorders>
          </w:tcPr>
          <w:p w:rsidR="0011041F" w:rsidRDefault="00250FF3">
            <w:pPr>
              <w:pStyle w:val="TableParagraph"/>
              <w:spacing w:line="194" w:lineRule="exact"/>
              <w:ind w:left="94" w:right="89"/>
              <w:rPr>
                <w:sz w:val="16"/>
              </w:rPr>
            </w:pPr>
            <w:r>
              <w:rPr>
                <w:color w:val="006FC0"/>
                <w:sz w:val="16"/>
              </w:rPr>
              <w:t>Secondary</w:t>
            </w:r>
          </w:p>
          <w:p w:rsidR="0011041F" w:rsidRDefault="00250FF3">
            <w:pPr>
              <w:pStyle w:val="TableParagraph"/>
              <w:spacing w:before="1" w:line="175" w:lineRule="exact"/>
              <w:ind w:left="94" w:right="91"/>
              <w:rPr>
                <w:sz w:val="16"/>
              </w:rPr>
            </w:pPr>
            <w:r>
              <w:rPr>
                <w:color w:val="006FC0"/>
                <w:sz w:val="16"/>
              </w:rPr>
              <w:t>Emphasis (option 2)</w:t>
            </w:r>
          </w:p>
        </w:tc>
        <w:tc>
          <w:tcPr>
            <w:tcW w:w="1975" w:type="dxa"/>
            <w:tcBorders>
              <w:bottom w:val="single" w:sz="18" w:space="0" w:color="000000"/>
            </w:tcBorders>
          </w:tcPr>
          <w:p w:rsidR="0011041F" w:rsidRDefault="00250FF3">
            <w:pPr>
              <w:pStyle w:val="TableParagraph"/>
              <w:spacing w:before="97"/>
              <w:ind w:left="9"/>
              <w:rPr>
                <w:sz w:val="16"/>
              </w:rPr>
            </w:pPr>
            <w:r>
              <w:rPr>
                <w:color w:val="006FC0"/>
                <w:sz w:val="16"/>
              </w:rPr>
              <w:t>2</w:t>
            </w:r>
          </w:p>
        </w:tc>
        <w:tc>
          <w:tcPr>
            <w:tcW w:w="1876" w:type="dxa"/>
            <w:tcBorders>
              <w:bottom w:val="single" w:sz="18" w:space="0" w:color="000000"/>
            </w:tcBorders>
          </w:tcPr>
          <w:p w:rsidR="0011041F" w:rsidRDefault="0011041F">
            <w:pPr>
              <w:pStyle w:val="TableParagraph"/>
              <w:jc w:val="left"/>
              <w:rPr>
                <w:rFonts w:ascii="Times New Roman"/>
                <w:sz w:val="20"/>
              </w:rPr>
            </w:pPr>
          </w:p>
        </w:tc>
        <w:tc>
          <w:tcPr>
            <w:tcW w:w="1192" w:type="dxa"/>
            <w:tcBorders>
              <w:bottom w:val="single" w:sz="18" w:space="0" w:color="000000"/>
            </w:tcBorders>
          </w:tcPr>
          <w:p w:rsidR="0011041F" w:rsidRDefault="00250FF3">
            <w:pPr>
              <w:pStyle w:val="TableParagraph"/>
              <w:spacing w:before="97"/>
              <w:ind w:left="7"/>
              <w:rPr>
                <w:sz w:val="16"/>
              </w:rPr>
            </w:pPr>
            <w:r>
              <w:rPr>
                <w:color w:val="006FC0"/>
                <w:sz w:val="16"/>
              </w:rPr>
              <w:t>1</w:t>
            </w:r>
          </w:p>
        </w:tc>
        <w:tc>
          <w:tcPr>
            <w:tcW w:w="1620" w:type="dxa"/>
            <w:tcBorders>
              <w:bottom w:val="single" w:sz="18" w:space="0" w:color="000000"/>
            </w:tcBorders>
          </w:tcPr>
          <w:p w:rsidR="0011041F" w:rsidRDefault="00250FF3">
            <w:pPr>
              <w:pStyle w:val="TableParagraph"/>
              <w:spacing w:before="97"/>
              <w:ind w:left="9"/>
              <w:rPr>
                <w:sz w:val="16"/>
              </w:rPr>
            </w:pPr>
            <w:r>
              <w:rPr>
                <w:color w:val="006FC0"/>
                <w:sz w:val="16"/>
              </w:rPr>
              <w:t>2</w:t>
            </w:r>
          </w:p>
        </w:tc>
      </w:tr>
      <w:tr w:rsidR="0011041F">
        <w:trPr>
          <w:trHeight w:val="390"/>
        </w:trPr>
        <w:tc>
          <w:tcPr>
            <w:tcW w:w="1526" w:type="dxa"/>
            <w:tcBorders>
              <w:top w:val="single" w:sz="18" w:space="0" w:color="000000"/>
            </w:tcBorders>
          </w:tcPr>
          <w:p w:rsidR="0011041F" w:rsidRDefault="00250FF3">
            <w:pPr>
              <w:pStyle w:val="TableParagraph"/>
              <w:spacing w:line="195" w:lineRule="exact"/>
              <w:ind w:left="94" w:right="89"/>
              <w:rPr>
                <w:sz w:val="16"/>
              </w:rPr>
            </w:pPr>
            <w:r>
              <w:rPr>
                <w:color w:val="00AF50"/>
                <w:sz w:val="16"/>
              </w:rPr>
              <w:t>Non-Secondary</w:t>
            </w:r>
          </w:p>
          <w:p w:rsidR="0011041F" w:rsidRDefault="00250FF3">
            <w:pPr>
              <w:pStyle w:val="TableParagraph"/>
              <w:spacing w:line="175" w:lineRule="exact"/>
              <w:ind w:left="94" w:right="91"/>
              <w:rPr>
                <w:sz w:val="16"/>
              </w:rPr>
            </w:pPr>
            <w:r>
              <w:rPr>
                <w:color w:val="00AF50"/>
                <w:sz w:val="16"/>
              </w:rPr>
              <w:t>Emphasis (option 1)</w:t>
            </w:r>
          </w:p>
        </w:tc>
        <w:tc>
          <w:tcPr>
            <w:tcW w:w="1975" w:type="dxa"/>
            <w:tcBorders>
              <w:top w:val="single" w:sz="18" w:space="0" w:color="000000"/>
            </w:tcBorders>
          </w:tcPr>
          <w:p w:rsidR="0011041F" w:rsidRDefault="00250FF3">
            <w:pPr>
              <w:pStyle w:val="TableParagraph"/>
              <w:spacing w:before="96"/>
              <w:ind w:left="9"/>
              <w:rPr>
                <w:sz w:val="16"/>
              </w:rPr>
            </w:pPr>
            <w:r>
              <w:rPr>
                <w:color w:val="00AF50"/>
                <w:sz w:val="16"/>
              </w:rPr>
              <w:t>2</w:t>
            </w:r>
          </w:p>
        </w:tc>
        <w:tc>
          <w:tcPr>
            <w:tcW w:w="1876" w:type="dxa"/>
            <w:tcBorders>
              <w:top w:val="single" w:sz="18" w:space="0" w:color="000000"/>
            </w:tcBorders>
          </w:tcPr>
          <w:p w:rsidR="0011041F" w:rsidRDefault="0011041F">
            <w:pPr>
              <w:pStyle w:val="TableParagraph"/>
              <w:jc w:val="left"/>
              <w:rPr>
                <w:rFonts w:ascii="Times New Roman"/>
                <w:sz w:val="20"/>
              </w:rPr>
            </w:pPr>
          </w:p>
        </w:tc>
        <w:tc>
          <w:tcPr>
            <w:tcW w:w="1192" w:type="dxa"/>
            <w:tcBorders>
              <w:top w:val="single" w:sz="18" w:space="0" w:color="000000"/>
            </w:tcBorders>
          </w:tcPr>
          <w:p w:rsidR="0011041F" w:rsidRDefault="0011041F">
            <w:pPr>
              <w:pStyle w:val="TableParagraph"/>
              <w:jc w:val="left"/>
              <w:rPr>
                <w:rFonts w:ascii="Times New Roman"/>
                <w:sz w:val="20"/>
              </w:rPr>
            </w:pPr>
          </w:p>
        </w:tc>
        <w:tc>
          <w:tcPr>
            <w:tcW w:w="1620" w:type="dxa"/>
            <w:tcBorders>
              <w:top w:val="single" w:sz="18" w:space="0" w:color="000000"/>
            </w:tcBorders>
          </w:tcPr>
          <w:p w:rsidR="0011041F" w:rsidRDefault="00250FF3">
            <w:pPr>
              <w:pStyle w:val="TableParagraph"/>
              <w:spacing w:before="96"/>
              <w:ind w:left="9"/>
              <w:rPr>
                <w:sz w:val="16"/>
              </w:rPr>
            </w:pPr>
            <w:r>
              <w:rPr>
                <w:color w:val="00AF50"/>
                <w:sz w:val="16"/>
              </w:rPr>
              <w:t>1</w:t>
            </w:r>
          </w:p>
        </w:tc>
      </w:tr>
      <w:tr w:rsidR="0011041F">
        <w:trPr>
          <w:trHeight w:val="393"/>
        </w:trPr>
        <w:tc>
          <w:tcPr>
            <w:tcW w:w="1526" w:type="dxa"/>
          </w:tcPr>
          <w:p w:rsidR="0011041F" w:rsidRDefault="00250FF3">
            <w:pPr>
              <w:pStyle w:val="TableParagraph"/>
              <w:spacing w:before="1" w:line="195" w:lineRule="exact"/>
              <w:ind w:left="94" w:right="89"/>
              <w:rPr>
                <w:sz w:val="16"/>
              </w:rPr>
            </w:pPr>
            <w:r>
              <w:rPr>
                <w:color w:val="00AF50"/>
                <w:sz w:val="16"/>
              </w:rPr>
              <w:t>Non-Secondary</w:t>
            </w:r>
          </w:p>
          <w:p w:rsidR="0011041F" w:rsidRDefault="00250FF3">
            <w:pPr>
              <w:pStyle w:val="TableParagraph"/>
              <w:spacing w:line="177" w:lineRule="exact"/>
              <w:ind w:left="94" w:right="91"/>
              <w:rPr>
                <w:sz w:val="16"/>
              </w:rPr>
            </w:pPr>
            <w:r>
              <w:rPr>
                <w:color w:val="00AF50"/>
                <w:sz w:val="16"/>
              </w:rPr>
              <w:t>Emphasis (option 2)</w:t>
            </w:r>
          </w:p>
        </w:tc>
        <w:tc>
          <w:tcPr>
            <w:tcW w:w="1975" w:type="dxa"/>
          </w:tcPr>
          <w:p w:rsidR="0011041F" w:rsidRDefault="00250FF3">
            <w:pPr>
              <w:pStyle w:val="TableParagraph"/>
              <w:spacing w:before="97"/>
              <w:ind w:left="9"/>
              <w:rPr>
                <w:sz w:val="16"/>
              </w:rPr>
            </w:pPr>
            <w:r>
              <w:rPr>
                <w:color w:val="00AF50"/>
                <w:sz w:val="16"/>
              </w:rPr>
              <w:t>1</w:t>
            </w:r>
          </w:p>
        </w:tc>
        <w:tc>
          <w:tcPr>
            <w:tcW w:w="1876" w:type="dxa"/>
          </w:tcPr>
          <w:p w:rsidR="0011041F" w:rsidRDefault="00250FF3">
            <w:pPr>
              <w:pStyle w:val="TableParagraph"/>
              <w:spacing w:before="97"/>
              <w:ind w:left="8"/>
              <w:rPr>
                <w:sz w:val="16"/>
              </w:rPr>
            </w:pPr>
            <w:r>
              <w:rPr>
                <w:color w:val="00AF50"/>
                <w:sz w:val="16"/>
              </w:rPr>
              <w:t>1</w:t>
            </w:r>
          </w:p>
        </w:tc>
        <w:tc>
          <w:tcPr>
            <w:tcW w:w="1192" w:type="dxa"/>
          </w:tcPr>
          <w:p w:rsidR="0011041F" w:rsidRDefault="0011041F">
            <w:pPr>
              <w:pStyle w:val="TableParagraph"/>
              <w:jc w:val="left"/>
              <w:rPr>
                <w:rFonts w:ascii="Times New Roman"/>
                <w:sz w:val="20"/>
              </w:rPr>
            </w:pPr>
          </w:p>
        </w:tc>
        <w:tc>
          <w:tcPr>
            <w:tcW w:w="1620" w:type="dxa"/>
          </w:tcPr>
          <w:p w:rsidR="0011041F" w:rsidRDefault="00250FF3">
            <w:pPr>
              <w:pStyle w:val="TableParagraph"/>
              <w:spacing w:before="97"/>
              <w:ind w:left="9"/>
              <w:rPr>
                <w:sz w:val="16"/>
              </w:rPr>
            </w:pPr>
            <w:r>
              <w:rPr>
                <w:color w:val="00AF50"/>
                <w:sz w:val="16"/>
              </w:rPr>
              <w:t>1</w:t>
            </w:r>
          </w:p>
        </w:tc>
      </w:tr>
    </w:tbl>
    <w:p w:rsidR="0011041F" w:rsidRDefault="0011041F">
      <w:pPr>
        <w:pStyle w:val="BodyText"/>
        <w:ind w:left="0"/>
      </w:pPr>
    </w:p>
    <w:p w:rsidR="00CF3503" w:rsidRDefault="00CF3503">
      <w:pPr>
        <w:pStyle w:val="BodyText"/>
        <w:ind w:left="0"/>
      </w:pPr>
    </w:p>
    <w:p w:rsidR="00CF3503" w:rsidRDefault="00CF3503">
      <w:pPr>
        <w:pStyle w:val="BodyText"/>
        <w:ind w:left="0"/>
      </w:pPr>
    </w:p>
    <w:p w:rsidR="0011041F" w:rsidRDefault="00250FF3">
      <w:pPr>
        <w:pStyle w:val="ListParagraph"/>
        <w:numPr>
          <w:ilvl w:val="1"/>
          <w:numId w:val="16"/>
        </w:numPr>
        <w:tabs>
          <w:tab w:val="left" w:pos="1018"/>
          <w:tab w:val="left" w:pos="1019"/>
        </w:tabs>
        <w:spacing w:before="177"/>
        <w:ind w:left="1018" w:hanging="901"/>
      </w:pPr>
      <w:r>
        <w:lastRenderedPageBreak/>
        <w:t>Judgement Criteria for Assigned Professional Responsibilities for</w:t>
      </w:r>
      <w:r>
        <w:rPr>
          <w:spacing w:val="-3"/>
        </w:rPr>
        <w:t xml:space="preserve"> </w:t>
      </w:r>
      <w:r>
        <w:t>Professor</w:t>
      </w:r>
    </w:p>
    <w:p w:rsidR="0011041F" w:rsidRDefault="00250FF3">
      <w:pPr>
        <w:pStyle w:val="BodyText"/>
        <w:spacing w:before="182" w:line="256" w:lineRule="auto"/>
        <w:ind w:left="1018" w:right="142"/>
      </w:pPr>
      <w:r>
        <w:t>Professors are expected to remain active in each of the three judgmental areas (teaching effectiveness, scholarship/professional development, service), consistent with their five-year statement of plans.</w:t>
      </w:r>
    </w:p>
    <w:p w:rsidR="0011041F" w:rsidRDefault="0011041F">
      <w:pPr>
        <w:pStyle w:val="BodyText"/>
        <w:ind w:left="0"/>
      </w:pPr>
    </w:p>
    <w:p w:rsidR="0011041F" w:rsidRDefault="00250FF3">
      <w:pPr>
        <w:pStyle w:val="ListParagraph"/>
        <w:numPr>
          <w:ilvl w:val="2"/>
          <w:numId w:val="16"/>
        </w:numPr>
        <w:tabs>
          <w:tab w:val="left" w:pos="1018"/>
          <w:tab w:val="left" w:pos="1019"/>
        </w:tabs>
        <w:spacing w:before="185"/>
        <w:ind w:left="1018" w:hanging="908"/>
      </w:pPr>
      <w:r>
        <w:t>Judgement Criteria for Teaching Effectiveness for</w:t>
      </w:r>
      <w:r>
        <w:rPr>
          <w:spacing w:val="-6"/>
        </w:rPr>
        <w:t xml:space="preserve"> </w:t>
      </w:r>
      <w:r>
        <w:t>Professor</w:t>
      </w:r>
    </w:p>
    <w:p w:rsidR="0011041F" w:rsidRDefault="00250FF3">
      <w:pPr>
        <w:pStyle w:val="ListParagraph"/>
        <w:numPr>
          <w:ilvl w:val="0"/>
          <w:numId w:val="11"/>
        </w:numPr>
        <w:tabs>
          <w:tab w:val="left" w:pos="1552"/>
        </w:tabs>
        <w:spacing w:before="185"/>
        <w:ind w:hanging="361"/>
      </w:pPr>
      <w:r>
        <w:rPr>
          <w:u w:val="single"/>
        </w:rPr>
        <w:t>Teaching effectiveness</w:t>
      </w:r>
      <w:r>
        <w:t xml:space="preserve"> shall be documented</w:t>
      </w:r>
      <w:r>
        <w:rPr>
          <w:spacing w:val="-2"/>
        </w:rPr>
        <w:t xml:space="preserve"> </w:t>
      </w:r>
      <w:r>
        <w:t>through:</w:t>
      </w:r>
    </w:p>
    <w:p w:rsidR="0011041F" w:rsidRDefault="00250FF3">
      <w:pPr>
        <w:pStyle w:val="ListParagraph"/>
        <w:numPr>
          <w:ilvl w:val="1"/>
          <w:numId w:val="11"/>
        </w:numPr>
        <w:tabs>
          <w:tab w:val="left" w:pos="2010"/>
        </w:tabs>
        <w:spacing w:line="267" w:lineRule="exact"/>
        <w:ind w:hanging="279"/>
      </w:pPr>
      <w:r>
        <w:t>colleague/peer</w:t>
      </w:r>
      <w:r>
        <w:rPr>
          <w:spacing w:val="-2"/>
        </w:rPr>
        <w:t xml:space="preserve"> </w:t>
      </w:r>
      <w:r>
        <w:t>evaluation</w:t>
      </w:r>
    </w:p>
    <w:p w:rsidR="0011041F" w:rsidRDefault="00250FF3">
      <w:pPr>
        <w:pStyle w:val="ListParagraph"/>
        <w:numPr>
          <w:ilvl w:val="1"/>
          <w:numId w:val="11"/>
        </w:numPr>
        <w:tabs>
          <w:tab w:val="left" w:pos="2012"/>
        </w:tabs>
        <w:spacing w:line="267" w:lineRule="exact"/>
        <w:ind w:left="2011" w:hanging="281"/>
      </w:pPr>
      <w:r>
        <w:t>an appraisal of student</w:t>
      </w:r>
      <w:r>
        <w:rPr>
          <w:spacing w:val="-9"/>
        </w:rPr>
        <w:t xml:space="preserve"> </w:t>
      </w:r>
      <w:r>
        <w:t>learning</w:t>
      </w:r>
    </w:p>
    <w:p w:rsidR="0011041F" w:rsidRDefault="00250FF3">
      <w:pPr>
        <w:pStyle w:val="ListParagraph"/>
        <w:numPr>
          <w:ilvl w:val="1"/>
          <w:numId w:val="11"/>
        </w:numPr>
        <w:tabs>
          <w:tab w:val="left" w:pos="2012"/>
        </w:tabs>
        <w:ind w:left="1731" w:right="707" w:firstLine="0"/>
      </w:pPr>
      <w:r>
        <w:t>student rating materials identified in the Master Agreement with a minimum rating of above average, based on the type of evaluation used</w:t>
      </w:r>
      <w:r>
        <w:rPr>
          <w:spacing w:val="-12"/>
        </w:rPr>
        <w:t xml:space="preserve"> </w:t>
      </w:r>
      <w:r>
        <w:t>and</w:t>
      </w:r>
    </w:p>
    <w:p w:rsidR="0011041F" w:rsidRDefault="00250FF3">
      <w:pPr>
        <w:pStyle w:val="ListParagraph"/>
        <w:numPr>
          <w:ilvl w:val="1"/>
          <w:numId w:val="11"/>
        </w:numPr>
        <w:tabs>
          <w:tab w:val="left" w:pos="2012"/>
        </w:tabs>
        <w:spacing w:before="1"/>
        <w:ind w:left="2011" w:hanging="281"/>
      </w:pPr>
      <w:proofErr w:type="spellStart"/>
      <w:r>
        <w:t>self reflective</w:t>
      </w:r>
      <w:proofErr w:type="spellEnd"/>
      <w:r>
        <w:t xml:space="preserve"> summary of teaching</w:t>
      </w:r>
      <w:r>
        <w:rPr>
          <w:spacing w:val="-6"/>
        </w:rPr>
        <w:t xml:space="preserve"> </w:t>
      </w:r>
      <w:r>
        <w:t>effectiveness</w:t>
      </w:r>
    </w:p>
    <w:p w:rsidR="0011041F" w:rsidRDefault="0011041F">
      <w:pPr>
        <w:pStyle w:val="BodyText"/>
        <w:ind w:left="0"/>
      </w:pPr>
    </w:p>
    <w:p w:rsidR="0011041F" w:rsidRDefault="00250FF3">
      <w:pPr>
        <w:pStyle w:val="ListParagraph"/>
        <w:numPr>
          <w:ilvl w:val="0"/>
          <w:numId w:val="11"/>
        </w:numPr>
        <w:tabs>
          <w:tab w:val="left" w:pos="1552"/>
        </w:tabs>
        <w:ind w:right="254"/>
      </w:pPr>
      <w:r>
        <w:rPr>
          <w:u w:val="single"/>
        </w:rPr>
        <w:t>Other Non-Teaching Assigned Professional Responsibilities</w:t>
      </w:r>
      <w:r>
        <w:t>: If a faculty member has additional assigned responsibilities, the faculty member must describe and assess one’s effectiveness in carrying out those responsibilities. Items (l) through (q) in Appendix A identify examples of non- teaching assigned professional</w:t>
      </w:r>
      <w:r>
        <w:rPr>
          <w:spacing w:val="-2"/>
        </w:rPr>
        <w:t xml:space="preserve"> </w:t>
      </w:r>
      <w:r>
        <w:t>responsibilities.</w:t>
      </w:r>
    </w:p>
    <w:p w:rsidR="0011041F" w:rsidRDefault="0011041F">
      <w:pPr>
        <w:pStyle w:val="BodyText"/>
        <w:ind w:left="0"/>
      </w:pPr>
    </w:p>
    <w:p w:rsidR="0011041F" w:rsidRDefault="00250FF3">
      <w:pPr>
        <w:pStyle w:val="ListParagraph"/>
        <w:numPr>
          <w:ilvl w:val="2"/>
          <w:numId w:val="16"/>
        </w:numPr>
        <w:tabs>
          <w:tab w:val="left" w:pos="1011"/>
          <w:tab w:val="left" w:pos="1012"/>
        </w:tabs>
        <w:spacing w:before="180"/>
        <w:ind w:hanging="901"/>
      </w:pPr>
      <w:r>
        <w:t>Judgement Criteria for Scholarship/Professional Development Activities for</w:t>
      </w:r>
      <w:r>
        <w:rPr>
          <w:spacing w:val="-10"/>
        </w:rPr>
        <w:t xml:space="preserve"> </w:t>
      </w:r>
      <w:r>
        <w:t>Professor</w:t>
      </w:r>
    </w:p>
    <w:p w:rsidR="0011041F" w:rsidRDefault="00250FF3">
      <w:pPr>
        <w:pStyle w:val="BodyText"/>
        <w:spacing w:before="182" w:after="2" w:line="259" w:lineRule="auto"/>
        <w:ind w:left="1011" w:right="335"/>
      </w:pPr>
      <w:r>
        <w:t>The faculty member will state their secondary area of emphasis and provide documentation/artifacts accordingly. The faculty evaluation committee’s judgement will be based on a minimum of the following:</w:t>
      </w:r>
    </w:p>
    <w:tbl>
      <w:tblPr>
        <w:tblW w:w="0" w:type="auto"/>
        <w:tblInd w:w="1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2691"/>
        <w:gridCol w:w="2118"/>
      </w:tblGrid>
      <w:tr w:rsidR="0011041F">
        <w:trPr>
          <w:trHeight w:val="313"/>
        </w:trPr>
        <w:tc>
          <w:tcPr>
            <w:tcW w:w="1707" w:type="dxa"/>
          </w:tcPr>
          <w:p w:rsidR="0011041F" w:rsidRDefault="0011041F">
            <w:pPr>
              <w:pStyle w:val="TableParagraph"/>
              <w:jc w:val="left"/>
              <w:rPr>
                <w:rFonts w:ascii="Times New Roman"/>
                <w:sz w:val="20"/>
              </w:rPr>
            </w:pPr>
          </w:p>
        </w:tc>
        <w:tc>
          <w:tcPr>
            <w:tcW w:w="2691" w:type="dxa"/>
          </w:tcPr>
          <w:p w:rsidR="0011041F" w:rsidRDefault="00250FF3">
            <w:pPr>
              <w:pStyle w:val="TableParagraph"/>
              <w:spacing w:before="58"/>
              <w:ind w:left="449" w:right="438"/>
              <w:rPr>
                <w:b/>
                <w:sz w:val="16"/>
              </w:rPr>
            </w:pPr>
            <w:r>
              <w:rPr>
                <w:b/>
                <w:sz w:val="16"/>
              </w:rPr>
              <w:t>Professional Development</w:t>
            </w:r>
          </w:p>
        </w:tc>
        <w:tc>
          <w:tcPr>
            <w:tcW w:w="2118" w:type="dxa"/>
          </w:tcPr>
          <w:p w:rsidR="0011041F" w:rsidRDefault="00250FF3">
            <w:pPr>
              <w:pStyle w:val="TableParagraph"/>
              <w:spacing w:before="58"/>
              <w:ind w:left="411" w:right="403"/>
              <w:rPr>
                <w:b/>
                <w:sz w:val="16"/>
              </w:rPr>
            </w:pPr>
            <w:r>
              <w:rPr>
                <w:b/>
                <w:sz w:val="16"/>
              </w:rPr>
              <w:t>Scholarly Activities</w:t>
            </w:r>
          </w:p>
        </w:tc>
      </w:tr>
      <w:tr w:rsidR="0011041F">
        <w:trPr>
          <w:trHeight w:val="193"/>
        </w:trPr>
        <w:tc>
          <w:tcPr>
            <w:tcW w:w="1707" w:type="dxa"/>
            <w:tcBorders>
              <w:bottom w:val="single" w:sz="18" w:space="0" w:color="000000"/>
            </w:tcBorders>
          </w:tcPr>
          <w:p w:rsidR="0011041F" w:rsidRDefault="00250FF3">
            <w:pPr>
              <w:pStyle w:val="TableParagraph"/>
              <w:spacing w:line="173" w:lineRule="exact"/>
              <w:ind w:left="187"/>
              <w:jc w:val="left"/>
              <w:rPr>
                <w:sz w:val="16"/>
              </w:rPr>
            </w:pPr>
            <w:r>
              <w:rPr>
                <w:color w:val="006FC0"/>
                <w:sz w:val="16"/>
              </w:rPr>
              <w:t>Secondary Emphasis</w:t>
            </w:r>
          </w:p>
        </w:tc>
        <w:tc>
          <w:tcPr>
            <w:tcW w:w="2691" w:type="dxa"/>
            <w:tcBorders>
              <w:bottom w:val="single" w:sz="18" w:space="0" w:color="000000"/>
            </w:tcBorders>
          </w:tcPr>
          <w:p w:rsidR="0011041F" w:rsidRDefault="00250FF3">
            <w:pPr>
              <w:pStyle w:val="TableParagraph"/>
              <w:spacing w:line="173" w:lineRule="exact"/>
              <w:ind w:left="6"/>
              <w:rPr>
                <w:sz w:val="16"/>
              </w:rPr>
            </w:pPr>
            <w:r>
              <w:rPr>
                <w:color w:val="006FC0"/>
                <w:sz w:val="16"/>
              </w:rPr>
              <w:t>2</w:t>
            </w:r>
          </w:p>
        </w:tc>
        <w:tc>
          <w:tcPr>
            <w:tcW w:w="2118" w:type="dxa"/>
            <w:tcBorders>
              <w:bottom w:val="single" w:sz="18" w:space="0" w:color="000000"/>
            </w:tcBorders>
          </w:tcPr>
          <w:p w:rsidR="0011041F" w:rsidRDefault="00250FF3">
            <w:pPr>
              <w:pStyle w:val="TableParagraph"/>
              <w:spacing w:line="173" w:lineRule="exact"/>
              <w:ind w:left="409" w:right="403"/>
              <w:rPr>
                <w:sz w:val="16"/>
              </w:rPr>
            </w:pPr>
            <w:r>
              <w:rPr>
                <w:color w:val="006FC0"/>
                <w:sz w:val="16"/>
              </w:rPr>
              <w:t>3*</w:t>
            </w:r>
          </w:p>
        </w:tc>
      </w:tr>
      <w:tr w:rsidR="0011041F">
        <w:trPr>
          <w:trHeight w:val="392"/>
        </w:trPr>
        <w:tc>
          <w:tcPr>
            <w:tcW w:w="1707" w:type="dxa"/>
            <w:tcBorders>
              <w:top w:val="single" w:sz="18" w:space="0" w:color="000000"/>
            </w:tcBorders>
          </w:tcPr>
          <w:p w:rsidR="0011041F" w:rsidRDefault="00250FF3">
            <w:pPr>
              <w:pStyle w:val="TableParagraph"/>
              <w:spacing w:line="195" w:lineRule="exact"/>
              <w:ind w:left="167" w:right="160"/>
              <w:rPr>
                <w:sz w:val="16"/>
              </w:rPr>
            </w:pPr>
            <w:r>
              <w:rPr>
                <w:color w:val="00AF50"/>
                <w:sz w:val="16"/>
              </w:rPr>
              <w:t>Non-Secondary</w:t>
            </w:r>
          </w:p>
          <w:p w:rsidR="0011041F" w:rsidRDefault="00250FF3">
            <w:pPr>
              <w:pStyle w:val="TableParagraph"/>
              <w:spacing w:line="177" w:lineRule="exact"/>
              <w:ind w:left="167" w:right="161"/>
              <w:rPr>
                <w:sz w:val="16"/>
              </w:rPr>
            </w:pPr>
            <w:r>
              <w:rPr>
                <w:color w:val="00AF50"/>
                <w:sz w:val="16"/>
              </w:rPr>
              <w:t>Emphasis</w:t>
            </w:r>
          </w:p>
        </w:tc>
        <w:tc>
          <w:tcPr>
            <w:tcW w:w="2691" w:type="dxa"/>
            <w:tcBorders>
              <w:top w:val="single" w:sz="18" w:space="0" w:color="000000"/>
            </w:tcBorders>
          </w:tcPr>
          <w:p w:rsidR="0011041F" w:rsidRDefault="00250FF3">
            <w:pPr>
              <w:pStyle w:val="TableParagraph"/>
              <w:spacing w:before="98"/>
              <w:ind w:left="6"/>
              <w:rPr>
                <w:sz w:val="16"/>
              </w:rPr>
            </w:pPr>
            <w:r>
              <w:rPr>
                <w:color w:val="00AF50"/>
                <w:sz w:val="16"/>
              </w:rPr>
              <w:t>1</w:t>
            </w:r>
          </w:p>
        </w:tc>
        <w:tc>
          <w:tcPr>
            <w:tcW w:w="2118" w:type="dxa"/>
            <w:tcBorders>
              <w:top w:val="single" w:sz="18" w:space="0" w:color="000000"/>
            </w:tcBorders>
          </w:tcPr>
          <w:p w:rsidR="0011041F" w:rsidRDefault="00250FF3">
            <w:pPr>
              <w:pStyle w:val="TableParagraph"/>
              <w:spacing w:before="98"/>
              <w:ind w:left="408" w:right="403"/>
              <w:rPr>
                <w:sz w:val="10"/>
              </w:rPr>
            </w:pPr>
            <w:r>
              <w:rPr>
                <w:color w:val="00AF50"/>
                <w:position w:val="-4"/>
                <w:sz w:val="16"/>
              </w:rPr>
              <w:t>2</w:t>
            </w:r>
            <w:r>
              <w:rPr>
                <w:color w:val="00AF50"/>
                <w:sz w:val="10"/>
              </w:rPr>
              <w:t>#</w:t>
            </w:r>
          </w:p>
        </w:tc>
      </w:tr>
    </w:tbl>
    <w:p w:rsidR="0011041F" w:rsidRDefault="00250FF3">
      <w:pPr>
        <w:spacing w:before="2"/>
        <w:ind w:left="3712"/>
        <w:rPr>
          <w:sz w:val="16"/>
        </w:rPr>
      </w:pPr>
      <w:r>
        <w:rPr>
          <w:color w:val="006FC0"/>
          <w:sz w:val="16"/>
        </w:rPr>
        <w:t>*all shall be peer-reviewed and/or invited presentation</w:t>
      </w:r>
    </w:p>
    <w:p w:rsidR="0011041F" w:rsidRDefault="00250FF3">
      <w:pPr>
        <w:spacing w:before="15"/>
        <w:ind w:left="3712"/>
        <w:rPr>
          <w:sz w:val="16"/>
        </w:rPr>
      </w:pPr>
      <w:r>
        <w:rPr>
          <w:color w:val="00AF50"/>
          <w:sz w:val="16"/>
          <w:vertAlign w:val="superscript"/>
        </w:rPr>
        <w:t>#</w:t>
      </w:r>
      <w:r>
        <w:rPr>
          <w:color w:val="00AF50"/>
          <w:sz w:val="16"/>
        </w:rPr>
        <w:t xml:space="preserve"> </w:t>
      </w:r>
      <w:proofErr w:type="gramStart"/>
      <w:r>
        <w:rPr>
          <w:color w:val="00AF50"/>
          <w:sz w:val="16"/>
        </w:rPr>
        <w:t>one</w:t>
      </w:r>
      <w:proofErr w:type="gramEnd"/>
      <w:r>
        <w:rPr>
          <w:color w:val="00AF50"/>
          <w:sz w:val="16"/>
        </w:rPr>
        <w:t xml:space="preserve"> shall be peer-reviewed and/or invited presentation</w:t>
      </w:r>
    </w:p>
    <w:p w:rsidR="0011041F" w:rsidRDefault="0011041F">
      <w:pPr>
        <w:pStyle w:val="BodyText"/>
        <w:ind w:left="0"/>
        <w:rPr>
          <w:sz w:val="16"/>
        </w:rPr>
      </w:pPr>
    </w:p>
    <w:p w:rsidR="0011041F" w:rsidRDefault="00250FF3">
      <w:pPr>
        <w:pStyle w:val="ListParagraph"/>
        <w:numPr>
          <w:ilvl w:val="2"/>
          <w:numId w:val="16"/>
        </w:numPr>
        <w:tabs>
          <w:tab w:val="left" w:pos="1011"/>
          <w:tab w:val="left" w:pos="1012"/>
        </w:tabs>
        <w:spacing w:before="105"/>
        <w:ind w:hanging="901"/>
      </w:pPr>
      <w:r>
        <w:t>Judgement Criteria for Service Activities for</w:t>
      </w:r>
      <w:r>
        <w:rPr>
          <w:spacing w:val="-3"/>
        </w:rPr>
        <w:t xml:space="preserve"> </w:t>
      </w:r>
      <w:r>
        <w:t>Professor</w:t>
      </w:r>
    </w:p>
    <w:p w:rsidR="0011041F" w:rsidRDefault="00250FF3">
      <w:pPr>
        <w:pStyle w:val="BodyText"/>
        <w:spacing w:before="185" w:line="259" w:lineRule="auto"/>
        <w:ind w:left="1011" w:right="335"/>
      </w:pPr>
      <w:r>
        <w:t>The faculty member will state their secondary area of emphasis and provide documentation/artifacts accordingly. The faculty evaluation committee’s judgement will be based on a minimum of the following:</w:t>
      </w:r>
    </w:p>
    <w:p w:rsidR="00BE628F" w:rsidRDefault="00BE628F">
      <w:pPr>
        <w:pStyle w:val="BodyText"/>
        <w:spacing w:before="185" w:line="259" w:lineRule="auto"/>
        <w:ind w:left="1011" w:right="335"/>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971"/>
        <w:gridCol w:w="2165"/>
        <w:gridCol w:w="1620"/>
        <w:gridCol w:w="1619"/>
      </w:tblGrid>
      <w:tr w:rsidR="0011041F">
        <w:trPr>
          <w:trHeight w:val="390"/>
        </w:trPr>
        <w:tc>
          <w:tcPr>
            <w:tcW w:w="1891" w:type="dxa"/>
          </w:tcPr>
          <w:p w:rsidR="0011041F" w:rsidRDefault="0011041F">
            <w:pPr>
              <w:pStyle w:val="TableParagraph"/>
              <w:jc w:val="left"/>
              <w:rPr>
                <w:rFonts w:ascii="Times New Roman"/>
                <w:sz w:val="20"/>
              </w:rPr>
            </w:pPr>
          </w:p>
        </w:tc>
        <w:tc>
          <w:tcPr>
            <w:tcW w:w="1971" w:type="dxa"/>
          </w:tcPr>
          <w:p w:rsidR="0011041F" w:rsidRDefault="00250FF3">
            <w:pPr>
              <w:pStyle w:val="TableParagraph"/>
              <w:spacing w:line="194" w:lineRule="exact"/>
              <w:ind w:left="94" w:right="85"/>
              <w:rPr>
                <w:b/>
                <w:sz w:val="16"/>
              </w:rPr>
            </w:pPr>
            <w:r>
              <w:rPr>
                <w:b/>
                <w:sz w:val="16"/>
              </w:rPr>
              <w:t>School/College/University</w:t>
            </w:r>
          </w:p>
          <w:p w:rsidR="0011041F" w:rsidRDefault="00250FF3">
            <w:pPr>
              <w:pStyle w:val="TableParagraph"/>
              <w:spacing w:before="1" w:line="175" w:lineRule="exact"/>
              <w:ind w:left="94" w:right="81"/>
              <w:rPr>
                <w:b/>
                <w:sz w:val="16"/>
              </w:rPr>
            </w:pPr>
            <w:r>
              <w:rPr>
                <w:b/>
                <w:sz w:val="16"/>
              </w:rPr>
              <w:t>Service (Membership)</w:t>
            </w:r>
          </w:p>
        </w:tc>
        <w:tc>
          <w:tcPr>
            <w:tcW w:w="2165" w:type="dxa"/>
          </w:tcPr>
          <w:p w:rsidR="0011041F" w:rsidRDefault="00250FF3">
            <w:pPr>
              <w:pStyle w:val="TableParagraph"/>
              <w:spacing w:line="194" w:lineRule="exact"/>
              <w:ind w:left="231" w:right="225"/>
              <w:rPr>
                <w:b/>
                <w:sz w:val="16"/>
              </w:rPr>
            </w:pPr>
            <w:r>
              <w:rPr>
                <w:b/>
                <w:sz w:val="16"/>
              </w:rPr>
              <w:t>Community/Professional</w:t>
            </w:r>
          </w:p>
          <w:p w:rsidR="0011041F" w:rsidRDefault="00250FF3">
            <w:pPr>
              <w:pStyle w:val="TableParagraph"/>
              <w:spacing w:before="1" w:line="175" w:lineRule="exact"/>
              <w:ind w:left="230" w:right="225"/>
              <w:rPr>
                <w:b/>
                <w:sz w:val="16"/>
              </w:rPr>
            </w:pPr>
            <w:r>
              <w:rPr>
                <w:b/>
                <w:sz w:val="16"/>
              </w:rPr>
              <w:t>Service (Membership)</w:t>
            </w:r>
          </w:p>
        </w:tc>
        <w:tc>
          <w:tcPr>
            <w:tcW w:w="1620" w:type="dxa"/>
          </w:tcPr>
          <w:p w:rsidR="0011041F" w:rsidRDefault="00250FF3">
            <w:pPr>
              <w:pStyle w:val="TableParagraph"/>
              <w:spacing w:line="194" w:lineRule="exact"/>
              <w:ind w:left="420"/>
              <w:jc w:val="left"/>
              <w:rPr>
                <w:b/>
                <w:sz w:val="16"/>
              </w:rPr>
            </w:pPr>
            <w:r>
              <w:rPr>
                <w:b/>
                <w:sz w:val="16"/>
              </w:rPr>
              <w:t>Any</w:t>
            </w:r>
            <w:r>
              <w:rPr>
                <w:b/>
                <w:spacing w:val="-6"/>
                <w:sz w:val="16"/>
              </w:rPr>
              <w:t xml:space="preserve"> </w:t>
            </w:r>
            <w:r>
              <w:rPr>
                <w:b/>
                <w:sz w:val="16"/>
              </w:rPr>
              <w:t>Service</w:t>
            </w:r>
          </w:p>
          <w:p w:rsidR="0011041F" w:rsidRDefault="00250FF3">
            <w:pPr>
              <w:pStyle w:val="TableParagraph"/>
              <w:spacing w:before="1" w:line="175" w:lineRule="exact"/>
              <w:ind w:left="393"/>
              <w:jc w:val="left"/>
              <w:rPr>
                <w:b/>
                <w:sz w:val="16"/>
              </w:rPr>
            </w:pPr>
            <w:r>
              <w:rPr>
                <w:b/>
                <w:sz w:val="16"/>
              </w:rPr>
              <w:t>(Leadership)</w:t>
            </w:r>
          </w:p>
        </w:tc>
        <w:tc>
          <w:tcPr>
            <w:tcW w:w="1619" w:type="dxa"/>
          </w:tcPr>
          <w:p w:rsidR="0011041F" w:rsidRDefault="00250FF3">
            <w:pPr>
              <w:pStyle w:val="TableParagraph"/>
              <w:spacing w:line="194" w:lineRule="exact"/>
              <w:ind w:left="293" w:right="287"/>
              <w:rPr>
                <w:b/>
                <w:sz w:val="16"/>
              </w:rPr>
            </w:pPr>
            <w:r>
              <w:rPr>
                <w:b/>
                <w:sz w:val="16"/>
              </w:rPr>
              <w:t>Any Additional</w:t>
            </w:r>
          </w:p>
          <w:p w:rsidR="0011041F" w:rsidRDefault="00250FF3">
            <w:pPr>
              <w:pStyle w:val="TableParagraph"/>
              <w:spacing w:before="1" w:line="175" w:lineRule="exact"/>
              <w:ind w:left="293" w:right="287"/>
              <w:rPr>
                <w:b/>
                <w:sz w:val="16"/>
              </w:rPr>
            </w:pPr>
            <w:r>
              <w:rPr>
                <w:b/>
                <w:sz w:val="16"/>
              </w:rPr>
              <w:t>Service</w:t>
            </w:r>
          </w:p>
        </w:tc>
      </w:tr>
      <w:tr w:rsidR="0011041F">
        <w:trPr>
          <w:trHeight w:val="390"/>
        </w:trPr>
        <w:tc>
          <w:tcPr>
            <w:tcW w:w="1891" w:type="dxa"/>
          </w:tcPr>
          <w:p w:rsidR="0011041F" w:rsidRDefault="00250FF3">
            <w:pPr>
              <w:pStyle w:val="TableParagraph"/>
              <w:spacing w:line="194" w:lineRule="exact"/>
              <w:ind w:left="100" w:right="93"/>
              <w:rPr>
                <w:sz w:val="16"/>
              </w:rPr>
            </w:pPr>
            <w:r>
              <w:rPr>
                <w:color w:val="006FC0"/>
                <w:sz w:val="16"/>
              </w:rPr>
              <w:t>Secondary Emphasis</w:t>
            </w:r>
          </w:p>
          <w:p w:rsidR="0011041F" w:rsidRDefault="00250FF3">
            <w:pPr>
              <w:pStyle w:val="TableParagraph"/>
              <w:spacing w:line="177" w:lineRule="exact"/>
              <w:ind w:left="98" w:right="93"/>
              <w:rPr>
                <w:sz w:val="16"/>
              </w:rPr>
            </w:pPr>
            <w:r>
              <w:rPr>
                <w:color w:val="006FC0"/>
                <w:sz w:val="16"/>
              </w:rPr>
              <w:t>(option 1)</w:t>
            </w:r>
          </w:p>
        </w:tc>
        <w:tc>
          <w:tcPr>
            <w:tcW w:w="1971" w:type="dxa"/>
          </w:tcPr>
          <w:p w:rsidR="0011041F" w:rsidRDefault="00250FF3">
            <w:pPr>
              <w:pStyle w:val="TableParagraph"/>
              <w:spacing w:before="97"/>
              <w:ind w:left="12"/>
              <w:rPr>
                <w:sz w:val="16"/>
              </w:rPr>
            </w:pPr>
            <w:r>
              <w:rPr>
                <w:color w:val="006FC0"/>
                <w:sz w:val="16"/>
              </w:rPr>
              <w:t>3</w:t>
            </w:r>
          </w:p>
        </w:tc>
        <w:tc>
          <w:tcPr>
            <w:tcW w:w="2165" w:type="dxa"/>
          </w:tcPr>
          <w:p w:rsidR="0011041F" w:rsidRDefault="0011041F">
            <w:pPr>
              <w:pStyle w:val="TableParagraph"/>
              <w:jc w:val="left"/>
              <w:rPr>
                <w:rFonts w:ascii="Times New Roman"/>
                <w:sz w:val="18"/>
              </w:rPr>
            </w:pPr>
          </w:p>
        </w:tc>
        <w:tc>
          <w:tcPr>
            <w:tcW w:w="1620" w:type="dxa"/>
          </w:tcPr>
          <w:p w:rsidR="0011041F" w:rsidRDefault="00250FF3">
            <w:pPr>
              <w:pStyle w:val="TableParagraph"/>
              <w:spacing w:before="97"/>
              <w:ind w:left="765"/>
              <w:jc w:val="left"/>
              <w:rPr>
                <w:sz w:val="16"/>
              </w:rPr>
            </w:pPr>
            <w:r>
              <w:rPr>
                <w:color w:val="006FC0"/>
                <w:sz w:val="16"/>
              </w:rPr>
              <w:t>1</w:t>
            </w:r>
          </w:p>
        </w:tc>
        <w:tc>
          <w:tcPr>
            <w:tcW w:w="1619" w:type="dxa"/>
          </w:tcPr>
          <w:p w:rsidR="0011041F" w:rsidRDefault="00250FF3">
            <w:pPr>
              <w:pStyle w:val="TableParagraph"/>
              <w:spacing w:before="97"/>
              <w:ind w:right="759"/>
              <w:jc w:val="right"/>
              <w:rPr>
                <w:sz w:val="16"/>
              </w:rPr>
            </w:pPr>
            <w:r>
              <w:rPr>
                <w:color w:val="006FC0"/>
                <w:sz w:val="16"/>
              </w:rPr>
              <w:t>3</w:t>
            </w:r>
          </w:p>
        </w:tc>
      </w:tr>
      <w:tr w:rsidR="0011041F">
        <w:trPr>
          <w:trHeight w:val="390"/>
        </w:trPr>
        <w:tc>
          <w:tcPr>
            <w:tcW w:w="1891" w:type="dxa"/>
            <w:tcBorders>
              <w:bottom w:val="single" w:sz="18" w:space="0" w:color="000000"/>
            </w:tcBorders>
          </w:tcPr>
          <w:p w:rsidR="0011041F" w:rsidRDefault="00250FF3">
            <w:pPr>
              <w:pStyle w:val="TableParagraph"/>
              <w:spacing w:line="194" w:lineRule="exact"/>
              <w:ind w:left="100" w:right="93"/>
              <w:rPr>
                <w:sz w:val="16"/>
              </w:rPr>
            </w:pPr>
            <w:r>
              <w:rPr>
                <w:color w:val="006FC0"/>
                <w:sz w:val="16"/>
              </w:rPr>
              <w:t>Secondary Emphasis</w:t>
            </w:r>
          </w:p>
          <w:p w:rsidR="0011041F" w:rsidRDefault="00250FF3">
            <w:pPr>
              <w:pStyle w:val="TableParagraph"/>
              <w:spacing w:line="177" w:lineRule="exact"/>
              <w:ind w:left="98" w:right="93"/>
              <w:rPr>
                <w:sz w:val="16"/>
              </w:rPr>
            </w:pPr>
            <w:r>
              <w:rPr>
                <w:color w:val="006FC0"/>
                <w:sz w:val="16"/>
              </w:rPr>
              <w:t>(option 2)</w:t>
            </w:r>
          </w:p>
        </w:tc>
        <w:tc>
          <w:tcPr>
            <w:tcW w:w="1971" w:type="dxa"/>
            <w:tcBorders>
              <w:bottom w:val="single" w:sz="18" w:space="0" w:color="000000"/>
            </w:tcBorders>
          </w:tcPr>
          <w:p w:rsidR="0011041F" w:rsidRDefault="00250FF3">
            <w:pPr>
              <w:pStyle w:val="TableParagraph"/>
              <w:spacing w:before="97"/>
              <w:ind w:left="12"/>
              <w:rPr>
                <w:sz w:val="16"/>
              </w:rPr>
            </w:pPr>
            <w:r>
              <w:rPr>
                <w:color w:val="006FC0"/>
                <w:sz w:val="16"/>
              </w:rPr>
              <w:t>1</w:t>
            </w:r>
          </w:p>
        </w:tc>
        <w:tc>
          <w:tcPr>
            <w:tcW w:w="2165" w:type="dxa"/>
            <w:tcBorders>
              <w:bottom w:val="single" w:sz="18" w:space="0" w:color="000000"/>
            </w:tcBorders>
          </w:tcPr>
          <w:p w:rsidR="0011041F" w:rsidRDefault="00250FF3">
            <w:pPr>
              <w:pStyle w:val="TableParagraph"/>
              <w:spacing w:before="97"/>
              <w:ind w:left="5"/>
              <w:rPr>
                <w:sz w:val="16"/>
              </w:rPr>
            </w:pPr>
            <w:r>
              <w:rPr>
                <w:color w:val="006FC0"/>
                <w:sz w:val="16"/>
              </w:rPr>
              <w:t>2</w:t>
            </w:r>
          </w:p>
        </w:tc>
        <w:tc>
          <w:tcPr>
            <w:tcW w:w="1620" w:type="dxa"/>
            <w:tcBorders>
              <w:bottom w:val="single" w:sz="18" w:space="0" w:color="000000"/>
            </w:tcBorders>
          </w:tcPr>
          <w:p w:rsidR="0011041F" w:rsidRDefault="00250FF3">
            <w:pPr>
              <w:pStyle w:val="TableParagraph"/>
              <w:spacing w:before="97"/>
              <w:ind w:left="765"/>
              <w:jc w:val="left"/>
              <w:rPr>
                <w:sz w:val="16"/>
              </w:rPr>
            </w:pPr>
            <w:r>
              <w:rPr>
                <w:color w:val="006FC0"/>
                <w:sz w:val="16"/>
              </w:rPr>
              <w:t>1</w:t>
            </w:r>
          </w:p>
        </w:tc>
        <w:tc>
          <w:tcPr>
            <w:tcW w:w="1619" w:type="dxa"/>
            <w:tcBorders>
              <w:bottom w:val="single" w:sz="18" w:space="0" w:color="000000"/>
            </w:tcBorders>
          </w:tcPr>
          <w:p w:rsidR="0011041F" w:rsidRDefault="00250FF3">
            <w:pPr>
              <w:pStyle w:val="TableParagraph"/>
              <w:spacing w:before="97"/>
              <w:ind w:right="759"/>
              <w:jc w:val="right"/>
              <w:rPr>
                <w:sz w:val="16"/>
              </w:rPr>
            </w:pPr>
            <w:r>
              <w:rPr>
                <w:color w:val="006FC0"/>
                <w:sz w:val="16"/>
              </w:rPr>
              <w:t>3</w:t>
            </w:r>
          </w:p>
        </w:tc>
      </w:tr>
      <w:tr w:rsidR="0011041F">
        <w:trPr>
          <w:trHeight w:val="390"/>
        </w:trPr>
        <w:tc>
          <w:tcPr>
            <w:tcW w:w="1891" w:type="dxa"/>
            <w:tcBorders>
              <w:top w:val="single" w:sz="18" w:space="0" w:color="000000"/>
            </w:tcBorders>
          </w:tcPr>
          <w:p w:rsidR="0011041F" w:rsidRDefault="00250FF3">
            <w:pPr>
              <w:pStyle w:val="TableParagraph"/>
              <w:spacing w:line="195" w:lineRule="exact"/>
              <w:ind w:left="100" w:right="93"/>
              <w:rPr>
                <w:sz w:val="16"/>
              </w:rPr>
            </w:pPr>
            <w:r>
              <w:rPr>
                <w:color w:val="00AF50"/>
                <w:sz w:val="16"/>
              </w:rPr>
              <w:t>Non-Secondary Emphasis</w:t>
            </w:r>
          </w:p>
          <w:p w:rsidR="0011041F" w:rsidRDefault="00250FF3">
            <w:pPr>
              <w:pStyle w:val="TableParagraph"/>
              <w:spacing w:line="175" w:lineRule="exact"/>
              <w:ind w:left="98" w:right="93"/>
              <w:rPr>
                <w:sz w:val="16"/>
              </w:rPr>
            </w:pPr>
            <w:r>
              <w:rPr>
                <w:color w:val="00AF50"/>
                <w:sz w:val="16"/>
              </w:rPr>
              <w:t>(option 1)</w:t>
            </w:r>
          </w:p>
        </w:tc>
        <w:tc>
          <w:tcPr>
            <w:tcW w:w="1971" w:type="dxa"/>
            <w:tcBorders>
              <w:top w:val="single" w:sz="18" w:space="0" w:color="000000"/>
            </w:tcBorders>
          </w:tcPr>
          <w:p w:rsidR="0011041F" w:rsidRDefault="00250FF3">
            <w:pPr>
              <w:pStyle w:val="TableParagraph"/>
              <w:spacing w:before="96"/>
              <w:ind w:left="12"/>
              <w:rPr>
                <w:sz w:val="16"/>
              </w:rPr>
            </w:pPr>
            <w:r>
              <w:rPr>
                <w:color w:val="00AF50"/>
                <w:sz w:val="16"/>
              </w:rPr>
              <w:t>2</w:t>
            </w:r>
          </w:p>
        </w:tc>
        <w:tc>
          <w:tcPr>
            <w:tcW w:w="2165" w:type="dxa"/>
            <w:tcBorders>
              <w:top w:val="single" w:sz="18" w:space="0" w:color="000000"/>
            </w:tcBorders>
          </w:tcPr>
          <w:p w:rsidR="0011041F" w:rsidRDefault="0011041F">
            <w:pPr>
              <w:pStyle w:val="TableParagraph"/>
              <w:jc w:val="left"/>
              <w:rPr>
                <w:rFonts w:ascii="Times New Roman"/>
                <w:sz w:val="18"/>
              </w:rPr>
            </w:pPr>
          </w:p>
        </w:tc>
        <w:tc>
          <w:tcPr>
            <w:tcW w:w="1620" w:type="dxa"/>
            <w:tcBorders>
              <w:top w:val="single" w:sz="18" w:space="0" w:color="000000"/>
            </w:tcBorders>
          </w:tcPr>
          <w:p w:rsidR="0011041F" w:rsidRDefault="00250FF3">
            <w:pPr>
              <w:pStyle w:val="TableParagraph"/>
              <w:spacing w:before="96"/>
              <w:ind w:left="765"/>
              <w:jc w:val="left"/>
              <w:rPr>
                <w:sz w:val="16"/>
              </w:rPr>
            </w:pPr>
            <w:r>
              <w:rPr>
                <w:color w:val="00AF50"/>
                <w:sz w:val="16"/>
              </w:rPr>
              <w:t>1</w:t>
            </w:r>
          </w:p>
        </w:tc>
        <w:tc>
          <w:tcPr>
            <w:tcW w:w="1619" w:type="dxa"/>
            <w:tcBorders>
              <w:top w:val="single" w:sz="18" w:space="0" w:color="000000"/>
            </w:tcBorders>
          </w:tcPr>
          <w:p w:rsidR="0011041F" w:rsidRDefault="00250FF3">
            <w:pPr>
              <w:pStyle w:val="TableParagraph"/>
              <w:spacing w:before="96"/>
              <w:ind w:right="759"/>
              <w:jc w:val="right"/>
              <w:rPr>
                <w:sz w:val="16"/>
              </w:rPr>
            </w:pPr>
            <w:r>
              <w:rPr>
                <w:color w:val="00AF50"/>
                <w:sz w:val="16"/>
              </w:rPr>
              <w:t>1</w:t>
            </w:r>
          </w:p>
        </w:tc>
      </w:tr>
      <w:tr w:rsidR="0011041F">
        <w:trPr>
          <w:trHeight w:val="390"/>
        </w:trPr>
        <w:tc>
          <w:tcPr>
            <w:tcW w:w="1891" w:type="dxa"/>
          </w:tcPr>
          <w:p w:rsidR="0011041F" w:rsidRDefault="00250FF3">
            <w:pPr>
              <w:pStyle w:val="TableParagraph"/>
              <w:spacing w:line="194" w:lineRule="exact"/>
              <w:ind w:left="100" w:right="93"/>
              <w:rPr>
                <w:sz w:val="16"/>
              </w:rPr>
            </w:pPr>
            <w:r>
              <w:rPr>
                <w:color w:val="00AF50"/>
                <w:sz w:val="16"/>
              </w:rPr>
              <w:t>Non-Secondary Emphasis</w:t>
            </w:r>
          </w:p>
          <w:p w:rsidR="0011041F" w:rsidRDefault="00250FF3">
            <w:pPr>
              <w:pStyle w:val="TableParagraph"/>
              <w:spacing w:before="1" w:line="175" w:lineRule="exact"/>
              <w:ind w:left="98" w:right="93"/>
              <w:rPr>
                <w:sz w:val="16"/>
              </w:rPr>
            </w:pPr>
            <w:r>
              <w:rPr>
                <w:color w:val="00AF50"/>
                <w:sz w:val="16"/>
              </w:rPr>
              <w:t>(option 2)</w:t>
            </w:r>
          </w:p>
        </w:tc>
        <w:tc>
          <w:tcPr>
            <w:tcW w:w="1971" w:type="dxa"/>
          </w:tcPr>
          <w:p w:rsidR="0011041F" w:rsidRDefault="00250FF3">
            <w:pPr>
              <w:pStyle w:val="TableParagraph"/>
              <w:spacing w:before="97"/>
              <w:ind w:left="12"/>
              <w:rPr>
                <w:sz w:val="16"/>
              </w:rPr>
            </w:pPr>
            <w:r>
              <w:rPr>
                <w:color w:val="00AF50"/>
                <w:sz w:val="16"/>
              </w:rPr>
              <w:t>1</w:t>
            </w:r>
          </w:p>
        </w:tc>
        <w:tc>
          <w:tcPr>
            <w:tcW w:w="2165" w:type="dxa"/>
          </w:tcPr>
          <w:p w:rsidR="0011041F" w:rsidRDefault="00250FF3">
            <w:pPr>
              <w:pStyle w:val="TableParagraph"/>
              <w:spacing w:before="97"/>
              <w:ind w:left="5"/>
              <w:rPr>
                <w:sz w:val="16"/>
              </w:rPr>
            </w:pPr>
            <w:r>
              <w:rPr>
                <w:color w:val="00AF50"/>
                <w:sz w:val="16"/>
              </w:rPr>
              <w:t>1</w:t>
            </w:r>
          </w:p>
        </w:tc>
        <w:tc>
          <w:tcPr>
            <w:tcW w:w="1620" w:type="dxa"/>
          </w:tcPr>
          <w:p w:rsidR="0011041F" w:rsidRDefault="00250FF3">
            <w:pPr>
              <w:pStyle w:val="TableParagraph"/>
              <w:spacing w:before="97"/>
              <w:ind w:left="765"/>
              <w:jc w:val="left"/>
              <w:rPr>
                <w:sz w:val="16"/>
              </w:rPr>
            </w:pPr>
            <w:r>
              <w:rPr>
                <w:color w:val="00AF50"/>
                <w:sz w:val="16"/>
              </w:rPr>
              <w:t>1</w:t>
            </w:r>
          </w:p>
        </w:tc>
        <w:tc>
          <w:tcPr>
            <w:tcW w:w="1619" w:type="dxa"/>
          </w:tcPr>
          <w:p w:rsidR="0011041F" w:rsidRDefault="00250FF3">
            <w:pPr>
              <w:pStyle w:val="TableParagraph"/>
              <w:spacing w:before="97"/>
              <w:ind w:right="759"/>
              <w:jc w:val="right"/>
              <w:rPr>
                <w:sz w:val="16"/>
              </w:rPr>
            </w:pPr>
            <w:r>
              <w:rPr>
                <w:color w:val="00AF50"/>
                <w:sz w:val="16"/>
              </w:rPr>
              <w:t>1</w:t>
            </w:r>
          </w:p>
        </w:tc>
      </w:tr>
    </w:tbl>
    <w:p w:rsidR="0011041F" w:rsidRDefault="0011041F">
      <w:pPr>
        <w:jc w:val="right"/>
        <w:rPr>
          <w:sz w:val="16"/>
        </w:rPr>
        <w:sectPr w:rsidR="0011041F">
          <w:pgSz w:w="12240" w:h="15840"/>
          <w:pgMar w:top="980" w:right="600" w:bottom="1200" w:left="1240" w:header="763" w:footer="1009" w:gutter="0"/>
          <w:cols w:space="720"/>
        </w:sectPr>
      </w:pPr>
    </w:p>
    <w:p w:rsidR="0011041F" w:rsidRDefault="00250FF3">
      <w:pPr>
        <w:pStyle w:val="Heading2"/>
        <w:ind w:left="1076" w:right="1077"/>
        <w:jc w:val="center"/>
      </w:pPr>
      <w:r>
        <w:lastRenderedPageBreak/>
        <w:t>APPENDIX A – ASSIGNED PROFESSIONAL RESPONSIBILITIES</w:t>
      </w:r>
    </w:p>
    <w:p w:rsidR="0011041F" w:rsidRDefault="0011041F">
      <w:pPr>
        <w:pStyle w:val="BodyText"/>
        <w:ind w:left="0"/>
        <w:rPr>
          <w:b/>
        </w:rPr>
      </w:pPr>
    </w:p>
    <w:p w:rsidR="0011041F" w:rsidRDefault="0011041F">
      <w:pPr>
        <w:pStyle w:val="BodyText"/>
        <w:ind w:left="0"/>
        <w:rPr>
          <w:b/>
          <w:sz w:val="30"/>
        </w:rPr>
      </w:pPr>
    </w:p>
    <w:p w:rsidR="0011041F" w:rsidRDefault="00250FF3">
      <w:pPr>
        <w:pStyle w:val="BodyText"/>
        <w:spacing w:line="256" w:lineRule="auto"/>
        <w:ind w:left="111" w:right="257"/>
      </w:pPr>
      <w:r>
        <w:rPr>
          <w:b/>
        </w:rPr>
        <w:t xml:space="preserve">Assigned Professional Responsibilities </w:t>
      </w:r>
      <w:r>
        <w:t>includes teaching in the case of teaching faculty, and other duties or responsibilities which are assigned by the University, College and/or School and/or are stipulated in the letter of appointment</w:t>
      </w:r>
    </w:p>
    <w:p w:rsidR="0011041F" w:rsidRDefault="00250FF3">
      <w:pPr>
        <w:pStyle w:val="BodyText"/>
        <w:spacing w:before="165"/>
        <w:ind w:left="111"/>
      </w:pPr>
      <w:r>
        <w:rPr>
          <w:u w:val="single"/>
        </w:rPr>
        <w:t>Teaching Effectiveness (may be verified through student ratings, peer evaluations, etc.)</w:t>
      </w:r>
    </w:p>
    <w:p w:rsidR="0011041F" w:rsidRDefault="0011041F">
      <w:pPr>
        <w:pStyle w:val="BodyText"/>
        <w:spacing w:before="4"/>
        <w:ind w:left="0"/>
        <w:rPr>
          <w:sz w:val="10"/>
        </w:rPr>
      </w:pPr>
    </w:p>
    <w:p w:rsidR="0011041F" w:rsidRDefault="00250FF3">
      <w:pPr>
        <w:pStyle w:val="ListParagraph"/>
        <w:numPr>
          <w:ilvl w:val="0"/>
          <w:numId w:val="10"/>
        </w:numPr>
        <w:tabs>
          <w:tab w:val="left" w:pos="831"/>
          <w:tab w:val="left" w:pos="832"/>
        </w:tabs>
        <w:spacing w:before="57" w:line="256" w:lineRule="auto"/>
        <w:ind w:right="123"/>
      </w:pPr>
      <w:r>
        <w:t>Demonstrates a solid understanding of the subject matter taught, and of the materials used as part of the courses.</w:t>
      </w:r>
    </w:p>
    <w:p w:rsidR="0011041F" w:rsidRDefault="00250FF3">
      <w:pPr>
        <w:pStyle w:val="ListParagraph"/>
        <w:numPr>
          <w:ilvl w:val="0"/>
          <w:numId w:val="10"/>
        </w:numPr>
        <w:tabs>
          <w:tab w:val="left" w:pos="831"/>
          <w:tab w:val="left" w:pos="832"/>
        </w:tabs>
        <w:spacing w:before="162"/>
        <w:ind w:hanging="721"/>
      </w:pPr>
      <w:r>
        <w:t>Maintains effective rapport with students in the classroom that engages them in the learning</w:t>
      </w:r>
      <w:r>
        <w:rPr>
          <w:spacing w:val="-19"/>
        </w:rPr>
        <w:t xml:space="preserve"> </w:t>
      </w:r>
      <w:r>
        <w:t>process.</w:t>
      </w:r>
    </w:p>
    <w:p w:rsidR="0011041F" w:rsidRDefault="00250FF3">
      <w:pPr>
        <w:pStyle w:val="ListParagraph"/>
        <w:numPr>
          <w:ilvl w:val="0"/>
          <w:numId w:val="10"/>
        </w:numPr>
        <w:tabs>
          <w:tab w:val="left" w:pos="831"/>
          <w:tab w:val="left" w:pos="832"/>
        </w:tabs>
        <w:spacing w:before="185" w:line="254" w:lineRule="auto"/>
        <w:ind w:right="295"/>
      </w:pPr>
      <w:r>
        <w:t>Creates a positive learning environment through good organization and appropriate use of instructional techniques and instructional</w:t>
      </w:r>
      <w:r>
        <w:rPr>
          <w:spacing w:val="-1"/>
        </w:rPr>
        <w:t xml:space="preserve"> </w:t>
      </w:r>
      <w:r>
        <w:t>technologies.</w:t>
      </w:r>
    </w:p>
    <w:p w:rsidR="0011041F" w:rsidRDefault="00250FF3">
      <w:pPr>
        <w:pStyle w:val="ListParagraph"/>
        <w:numPr>
          <w:ilvl w:val="0"/>
          <w:numId w:val="10"/>
        </w:numPr>
        <w:tabs>
          <w:tab w:val="left" w:pos="831"/>
          <w:tab w:val="left" w:pos="832"/>
        </w:tabs>
        <w:spacing w:before="170" w:line="256" w:lineRule="auto"/>
        <w:ind w:right="1233"/>
      </w:pPr>
      <w:r>
        <w:t>Continuously reviews and/or revises course materials, including textbooks, syllabi, evaluation instruments, lesson notes, and course outlines, and incorporates student</w:t>
      </w:r>
      <w:r>
        <w:rPr>
          <w:spacing w:val="-13"/>
        </w:rPr>
        <w:t xml:space="preserve"> </w:t>
      </w:r>
      <w:r>
        <w:t>feedback.</w:t>
      </w:r>
    </w:p>
    <w:p w:rsidR="0011041F" w:rsidRDefault="00250FF3">
      <w:pPr>
        <w:pStyle w:val="ListParagraph"/>
        <w:numPr>
          <w:ilvl w:val="0"/>
          <w:numId w:val="10"/>
        </w:numPr>
        <w:tabs>
          <w:tab w:val="left" w:pos="831"/>
          <w:tab w:val="left" w:pos="832"/>
        </w:tabs>
        <w:spacing w:before="162"/>
        <w:ind w:hanging="721"/>
      </w:pPr>
      <w:r>
        <w:t>Is available to students for consultation outside of</w:t>
      </w:r>
      <w:r>
        <w:rPr>
          <w:spacing w:val="-12"/>
        </w:rPr>
        <w:t xml:space="preserve"> </w:t>
      </w:r>
      <w:r>
        <w:t>class.</w:t>
      </w:r>
    </w:p>
    <w:p w:rsidR="0011041F" w:rsidRDefault="00250FF3">
      <w:pPr>
        <w:pStyle w:val="ListParagraph"/>
        <w:numPr>
          <w:ilvl w:val="0"/>
          <w:numId w:val="10"/>
        </w:numPr>
        <w:tabs>
          <w:tab w:val="left" w:pos="831"/>
          <w:tab w:val="left" w:pos="832"/>
        </w:tabs>
        <w:spacing w:before="183" w:line="256" w:lineRule="auto"/>
        <w:ind w:right="301"/>
      </w:pPr>
      <w:r>
        <w:t>Provides students with learning objectives relevant to the course(s) taught, appropriate references, and criteria for</w:t>
      </w:r>
      <w:r>
        <w:rPr>
          <w:spacing w:val="-2"/>
        </w:rPr>
        <w:t xml:space="preserve"> </w:t>
      </w:r>
      <w:r>
        <w:t>evaluation.</w:t>
      </w:r>
    </w:p>
    <w:p w:rsidR="0011041F" w:rsidRDefault="00250FF3">
      <w:pPr>
        <w:pStyle w:val="ListParagraph"/>
        <w:numPr>
          <w:ilvl w:val="0"/>
          <w:numId w:val="10"/>
        </w:numPr>
        <w:tabs>
          <w:tab w:val="left" w:pos="831"/>
          <w:tab w:val="left" w:pos="832"/>
        </w:tabs>
        <w:spacing w:before="164"/>
        <w:ind w:hanging="721"/>
      </w:pPr>
      <w:r>
        <w:t>Experiments with or develops instructional and/or evaluation methods and/or teaching</w:t>
      </w:r>
      <w:r>
        <w:rPr>
          <w:spacing w:val="-17"/>
        </w:rPr>
        <w:t xml:space="preserve"> </w:t>
      </w:r>
      <w:r>
        <w:t>technologies.</w:t>
      </w:r>
    </w:p>
    <w:p w:rsidR="0011041F" w:rsidRDefault="00250FF3">
      <w:pPr>
        <w:pStyle w:val="ListParagraph"/>
        <w:numPr>
          <w:ilvl w:val="0"/>
          <w:numId w:val="10"/>
        </w:numPr>
        <w:tabs>
          <w:tab w:val="left" w:pos="831"/>
          <w:tab w:val="left" w:pos="832"/>
        </w:tabs>
        <w:spacing w:before="181"/>
        <w:ind w:hanging="721"/>
      </w:pPr>
      <w:r>
        <w:t>Utilizes technology to enhance instruction and/or</w:t>
      </w:r>
      <w:r>
        <w:rPr>
          <w:spacing w:val="-6"/>
        </w:rPr>
        <w:t xml:space="preserve"> </w:t>
      </w:r>
      <w:r>
        <w:t>evaluation.</w:t>
      </w:r>
    </w:p>
    <w:p w:rsidR="0011041F" w:rsidRDefault="00250FF3">
      <w:pPr>
        <w:pStyle w:val="ListParagraph"/>
        <w:numPr>
          <w:ilvl w:val="0"/>
          <w:numId w:val="10"/>
        </w:numPr>
        <w:tabs>
          <w:tab w:val="left" w:pos="831"/>
          <w:tab w:val="left" w:pos="832"/>
        </w:tabs>
        <w:spacing w:before="185" w:line="254" w:lineRule="auto"/>
        <w:ind w:right="195"/>
      </w:pPr>
      <w:r>
        <w:t>Provides opportunities for students to learn about the primary source of information associated with the particular</w:t>
      </w:r>
      <w:r>
        <w:rPr>
          <w:spacing w:val="-2"/>
        </w:rPr>
        <w:t xml:space="preserve"> </w:t>
      </w:r>
      <w:r>
        <w:t>course(s).</w:t>
      </w:r>
    </w:p>
    <w:p w:rsidR="0011041F" w:rsidRDefault="00250FF3">
      <w:pPr>
        <w:pStyle w:val="ListParagraph"/>
        <w:numPr>
          <w:ilvl w:val="0"/>
          <w:numId w:val="10"/>
        </w:numPr>
        <w:tabs>
          <w:tab w:val="left" w:pos="831"/>
          <w:tab w:val="left" w:pos="832"/>
        </w:tabs>
        <w:spacing w:before="170" w:line="254" w:lineRule="auto"/>
        <w:ind w:right="328"/>
      </w:pPr>
      <w:r>
        <w:t>Demonstrates excellence and relevance of courses as evidenced by feedback from previous students or alumni (alumni in the field) that relate to courses or</w:t>
      </w:r>
      <w:r>
        <w:rPr>
          <w:spacing w:val="-15"/>
        </w:rPr>
        <w:t xml:space="preserve"> </w:t>
      </w:r>
      <w:r>
        <w:t>curriculum.</w:t>
      </w:r>
    </w:p>
    <w:p w:rsidR="0011041F" w:rsidRDefault="00250FF3">
      <w:pPr>
        <w:pStyle w:val="ListParagraph"/>
        <w:numPr>
          <w:ilvl w:val="0"/>
          <w:numId w:val="10"/>
        </w:numPr>
        <w:tabs>
          <w:tab w:val="left" w:pos="831"/>
          <w:tab w:val="left" w:pos="832"/>
        </w:tabs>
        <w:spacing w:before="170" w:line="256" w:lineRule="auto"/>
        <w:ind w:right="134"/>
      </w:pPr>
      <w:r>
        <w:t>Provides opportunities and/or facilitates field trips, outside resource instructors, research graduate thesis papers and projects, and directed studies, and/or service learning</w:t>
      </w:r>
      <w:r>
        <w:rPr>
          <w:spacing w:val="-13"/>
        </w:rPr>
        <w:t xml:space="preserve"> </w:t>
      </w:r>
      <w:r>
        <w:t>opportunities.</w:t>
      </w:r>
    </w:p>
    <w:p w:rsidR="0011041F" w:rsidRDefault="0011041F">
      <w:pPr>
        <w:pStyle w:val="BodyText"/>
        <w:ind w:left="0"/>
      </w:pPr>
    </w:p>
    <w:p w:rsidR="0011041F" w:rsidRDefault="0011041F">
      <w:pPr>
        <w:pStyle w:val="BodyText"/>
        <w:ind w:left="0"/>
        <w:rPr>
          <w:sz w:val="28"/>
        </w:rPr>
      </w:pPr>
    </w:p>
    <w:p w:rsidR="0011041F" w:rsidRDefault="00250FF3">
      <w:pPr>
        <w:ind w:left="111"/>
        <w:rPr>
          <w:b/>
        </w:rPr>
      </w:pPr>
      <w:r>
        <w:rPr>
          <w:b/>
          <w:u w:val="single"/>
        </w:rPr>
        <w:t>Examples of non-teaching Assigned Professional Responsibilities</w:t>
      </w:r>
    </w:p>
    <w:p w:rsidR="0011041F" w:rsidRDefault="0011041F">
      <w:pPr>
        <w:pStyle w:val="BodyText"/>
        <w:spacing w:before="5"/>
        <w:ind w:left="0"/>
        <w:rPr>
          <w:b/>
          <w:sz w:val="10"/>
        </w:rPr>
      </w:pPr>
    </w:p>
    <w:p w:rsidR="0011041F" w:rsidRDefault="00250FF3">
      <w:pPr>
        <w:pStyle w:val="ListParagraph"/>
        <w:numPr>
          <w:ilvl w:val="0"/>
          <w:numId w:val="10"/>
        </w:numPr>
        <w:tabs>
          <w:tab w:val="left" w:pos="831"/>
          <w:tab w:val="left" w:pos="832"/>
        </w:tabs>
        <w:spacing w:before="56"/>
        <w:ind w:hanging="721"/>
      </w:pPr>
      <w:r>
        <w:t>Academic advising, registration, and consultation with</w:t>
      </w:r>
      <w:r>
        <w:rPr>
          <w:spacing w:val="-10"/>
        </w:rPr>
        <w:t xml:space="preserve"> </w:t>
      </w:r>
      <w:r>
        <w:t>students.</w:t>
      </w:r>
    </w:p>
    <w:p w:rsidR="0011041F" w:rsidRDefault="00250FF3">
      <w:pPr>
        <w:pStyle w:val="ListParagraph"/>
        <w:numPr>
          <w:ilvl w:val="0"/>
          <w:numId w:val="10"/>
        </w:numPr>
        <w:tabs>
          <w:tab w:val="left" w:pos="831"/>
          <w:tab w:val="left" w:pos="832"/>
        </w:tabs>
        <w:spacing w:before="180"/>
        <w:ind w:hanging="721"/>
      </w:pPr>
      <w:r>
        <w:t>Supervise and/or coordinate student teachers, internships, fieldwork, and field experiences,</w:t>
      </w:r>
      <w:r>
        <w:rPr>
          <w:spacing w:val="-14"/>
        </w:rPr>
        <w:t xml:space="preserve"> </w:t>
      </w:r>
      <w:r>
        <w:t>etc.</w:t>
      </w:r>
    </w:p>
    <w:p w:rsidR="0011041F" w:rsidRDefault="00250FF3">
      <w:pPr>
        <w:pStyle w:val="ListParagraph"/>
        <w:numPr>
          <w:ilvl w:val="0"/>
          <w:numId w:val="10"/>
        </w:numPr>
        <w:tabs>
          <w:tab w:val="left" w:pos="831"/>
          <w:tab w:val="left" w:pos="832"/>
        </w:tabs>
        <w:spacing w:before="183"/>
        <w:ind w:hanging="721"/>
      </w:pPr>
      <w:r>
        <w:t>Supervise, direct and/or read research thesis graduate papers and</w:t>
      </w:r>
      <w:r>
        <w:rPr>
          <w:spacing w:val="-8"/>
        </w:rPr>
        <w:t xml:space="preserve"> </w:t>
      </w:r>
      <w:r>
        <w:t>projects.</w:t>
      </w:r>
    </w:p>
    <w:p w:rsidR="0011041F" w:rsidRDefault="00250FF3">
      <w:pPr>
        <w:pStyle w:val="ListParagraph"/>
        <w:numPr>
          <w:ilvl w:val="0"/>
          <w:numId w:val="10"/>
        </w:numPr>
        <w:tabs>
          <w:tab w:val="left" w:pos="831"/>
          <w:tab w:val="left" w:pos="832"/>
        </w:tabs>
        <w:spacing w:before="181"/>
        <w:ind w:hanging="721"/>
      </w:pPr>
      <w:r>
        <w:t>Duties as an academic division Coordinator/Athletic Training Program</w:t>
      </w:r>
      <w:r>
        <w:rPr>
          <w:spacing w:val="-9"/>
        </w:rPr>
        <w:t xml:space="preserve"> </w:t>
      </w:r>
      <w:r>
        <w:t>Director.</w:t>
      </w:r>
    </w:p>
    <w:p w:rsidR="0011041F" w:rsidRDefault="00250FF3">
      <w:pPr>
        <w:pStyle w:val="ListParagraph"/>
        <w:numPr>
          <w:ilvl w:val="0"/>
          <w:numId w:val="10"/>
        </w:numPr>
        <w:tabs>
          <w:tab w:val="left" w:pos="831"/>
          <w:tab w:val="left" w:pos="832"/>
        </w:tabs>
        <w:spacing w:before="182"/>
        <w:ind w:hanging="721"/>
      </w:pPr>
      <w:r>
        <w:t>Duties associated with accreditation and/or program evaluation and/or curriculum</w:t>
      </w:r>
      <w:r>
        <w:rPr>
          <w:spacing w:val="-17"/>
        </w:rPr>
        <w:t xml:space="preserve"> </w:t>
      </w:r>
      <w:r>
        <w:t>development.</w:t>
      </w:r>
    </w:p>
    <w:p w:rsidR="0011041F" w:rsidRDefault="00250FF3">
      <w:pPr>
        <w:pStyle w:val="ListParagraph"/>
        <w:numPr>
          <w:ilvl w:val="0"/>
          <w:numId w:val="10"/>
        </w:numPr>
        <w:tabs>
          <w:tab w:val="left" w:pos="831"/>
          <w:tab w:val="left" w:pos="832"/>
        </w:tabs>
        <w:spacing w:before="181"/>
        <w:ind w:hanging="721"/>
      </w:pPr>
      <w:r>
        <w:t>Completes other duties as assigned or as stipulated in the member’s letter of</w:t>
      </w:r>
      <w:r>
        <w:rPr>
          <w:spacing w:val="-16"/>
        </w:rPr>
        <w:t xml:space="preserve"> </w:t>
      </w:r>
      <w:r>
        <w:t>appointment.</w:t>
      </w:r>
    </w:p>
    <w:p w:rsidR="0011041F" w:rsidRDefault="0011041F">
      <w:pPr>
        <w:sectPr w:rsidR="0011041F">
          <w:pgSz w:w="12240" w:h="15840"/>
          <w:pgMar w:top="980" w:right="600" w:bottom="1200" w:left="1240" w:header="763" w:footer="1009" w:gutter="0"/>
          <w:cols w:space="720"/>
        </w:sectPr>
      </w:pPr>
    </w:p>
    <w:p w:rsidR="0011041F" w:rsidRDefault="00250FF3">
      <w:pPr>
        <w:pStyle w:val="Heading2"/>
        <w:spacing w:before="4"/>
        <w:ind w:left="111"/>
      </w:pPr>
      <w:r>
        <w:lastRenderedPageBreak/>
        <w:t>APPENDIX B – PROFESSIONAL DEVELOPMENT</w:t>
      </w:r>
    </w:p>
    <w:p w:rsidR="0011041F" w:rsidRDefault="0011041F">
      <w:pPr>
        <w:pStyle w:val="BodyText"/>
        <w:spacing w:before="8"/>
        <w:ind w:left="0"/>
        <w:rPr>
          <w:b/>
          <w:sz w:val="19"/>
        </w:rPr>
      </w:pPr>
    </w:p>
    <w:p w:rsidR="0011041F" w:rsidRDefault="00250FF3">
      <w:pPr>
        <w:pStyle w:val="BodyText"/>
        <w:spacing w:line="259" w:lineRule="auto"/>
        <w:ind w:left="111" w:right="118"/>
      </w:pPr>
      <w:r>
        <w:t>Professional Development generally involves those activities which enhance a member’s instruction, expand their professional knowledge base, maintain currency in one’s field, including achieving and/or maintaining certification, registration, continuing education credits, and/or licensure for programmatic and/or academic needs.</w:t>
      </w:r>
    </w:p>
    <w:p w:rsidR="0011041F" w:rsidRDefault="00250FF3">
      <w:pPr>
        <w:pStyle w:val="ListParagraph"/>
        <w:numPr>
          <w:ilvl w:val="0"/>
          <w:numId w:val="9"/>
        </w:numPr>
        <w:tabs>
          <w:tab w:val="left" w:pos="831"/>
          <w:tab w:val="left" w:pos="832"/>
        </w:tabs>
        <w:spacing w:before="160" w:line="259" w:lineRule="auto"/>
        <w:ind w:right="894"/>
      </w:pPr>
      <w:r>
        <w:t>Participate in activities designed to enhance and/or maintain currency in one’s academic field or discipline such as attend professional meetings, conferences, institutes, seminars, clinics, classes, workshops or other appropriate</w:t>
      </w:r>
      <w:r>
        <w:rPr>
          <w:spacing w:val="-7"/>
        </w:rPr>
        <w:t xml:space="preserve"> </w:t>
      </w:r>
      <w:r>
        <w:t>venues.</w:t>
      </w:r>
    </w:p>
    <w:p w:rsidR="0011041F" w:rsidRDefault="0011041F">
      <w:pPr>
        <w:pStyle w:val="BodyText"/>
        <w:spacing w:before="6"/>
        <w:ind w:left="0"/>
        <w:rPr>
          <w:sz w:val="23"/>
        </w:rPr>
      </w:pPr>
    </w:p>
    <w:p w:rsidR="0011041F" w:rsidRDefault="00250FF3">
      <w:pPr>
        <w:pStyle w:val="ListParagraph"/>
        <w:numPr>
          <w:ilvl w:val="0"/>
          <w:numId w:val="9"/>
        </w:numPr>
        <w:tabs>
          <w:tab w:val="left" w:pos="831"/>
          <w:tab w:val="left" w:pos="832"/>
        </w:tabs>
        <w:ind w:hanging="721"/>
      </w:pPr>
      <w:r>
        <w:t>Participate in continuing education activities</w:t>
      </w:r>
      <w:r>
        <w:rPr>
          <w:spacing w:val="-2"/>
        </w:rPr>
        <w:t xml:space="preserve"> </w:t>
      </w:r>
      <w:r>
        <w:t>(CEU’s).</w:t>
      </w:r>
    </w:p>
    <w:p w:rsidR="0011041F" w:rsidRDefault="00250FF3">
      <w:pPr>
        <w:pStyle w:val="ListParagraph"/>
        <w:numPr>
          <w:ilvl w:val="0"/>
          <w:numId w:val="9"/>
        </w:numPr>
        <w:tabs>
          <w:tab w:val="left" w:pos="831"/>
          <w:tab w:val="left" w:pos="832"/>
        </w:tabs>
        <w:spacing w:before="181"/>
        <w:ind w:hanging="721"/>
      </w:pPr>
      <w:r>
        <w:t>Complete a peer-reviewed post-graduate certification or registration</w:t>
      </w:r>
      <w:r>
        <w:rPr>
          <w:spacing w:val="-11"/>
        </w:rPr>
        <w:t xml:space="preserve"> </w:t>
      </w:r>
      <w:r>
        <w:t>process.</w:t>
      </w:r>
    </w:p>
    <w:p w:rsidR="0011041F" w:rsidRDefault="00250FF3">
      <w:pPr>
        <w:pStyle w:val="ListParagraph"/>
        <w:numPr>
          <w:ilvl w:val="0"/>
          <w:numId w:val="9"/>
        </w:numPr>
        <w:tabs>
          <w:tab w:val="left" w:pos="831"/>
          <w:tab w:val="left" w:pos="832"/>
        </w:tabs>
        <w:spacing w:before="182" w:line="256" w:lineRule="auto"/>
        <w:ind w:right="936"/>
      </w:pPr>
      <w:r>
        <w:t>Earn and/or maintain certification/s and/or license/s specific to one’s role as an educator and/or researcher.</w:t>
      </w:r>
    </w:p>
    <w:p w:rsidR="0011041F" w:rsidRDefault="00250FF3">
      <w:pPr>
        <w:pStyle w:val="ListParagraph"/>
        <w:numPr>
          <w:ilvl w:val="0"/>
          <w:numId w:val="9"/>
        </w:numPr>
        <w:tabs>
          <w:tab w:val="left" w:pos="831"/>
          <w:tab w:val="left" w:pos="832"/>
        </w:tabs>
        <w:spacing w:before="165"/>
        <w:ind w:hanging="721"/>
      </w:pPr>
      <w:r>
        <w:t>Engage in post-doctoral work designed to expand ones’ professional</w:t>
      </w:r>
      <w:r>
        <w:rPr>
          <w:spacing w:val="-13"/>
        </w:rPr>
        <w:t xml:space="preserve"> </w:t>
      </w:r>
      <w:r>
        <w:t>competence.</w:t>
      </w:r>
    </w:p>
    <w:p w:rsidR="0011041F" w:rsidRDefault="00250FF3">
      <w:pPr>
        <w:pStyle w:val="ListParagraph"/>
        <w:numPr>
          <w:ilvl w:val="0"/>
          <w:numId w:val="9"/>
        </w:numPr>
        <w:tabs>
          <w:tab w:val="left" w:pos="831"/>
          <w:tab w:val="left" w:pos="832"/>
        </w:tabs>
        <w:spacing w:before="181"/>
        <w:ind w:hanging="721"/>
      </w:pPr>
      <w:r>
        <w:t>Participate in specialized training related to one’s role in the profession and/or</w:t>
      </w:r>
      <w:r>
        <w:rPr>
          <w:spacing w:val="-10"/>
        </w:rPr>
        <w:t xml:space="preserve"> </w:t>
      </w:r>
      <w:r>
        <w:t>University.</w:t>
      </w:r>
    </w:p>
    <w:p w:rsidR="0011041F" w:rsidRDefault="0011041F">
      <w:pPr>
        <w:sectPr w:rsidR="0011041F">
          <w:pgSz w:w="12240" w:h="15840"/>
          <w:pgMar w:top="980" w:right="600" w:bottom="1200" w:left="1240" w:header="763" w:footer="1009" w:gutter="0"/>
          <w:cols w:space="720"/>
        </w:sectPr>
      </w:pPr>
    </w:p>
    <w:p w:rsidR="0011041F" w:rsidRDefault="00250FF3">
      <w:pPr>
        <w:pStyle w:val="Heading2"/>
        <w:ind w:left="1074" w:right="1077"/>
        <w:jc w:val="center"/>
      </w:pPr>
      <w:r>
        <w:lastRenderedPageBreak/>
        <w:t>APPENDIX C – GENERAL PRINCIPLES FOR SCHOLARSHIP</w:t>
      </w:r>
    </w:p>
    <w:p w:rsidR="0011041F" w:rsidRDefault="0011041F">
      <w:pPr>
        <w:pStyle w:val="BodyText"/>
        <w:spacing w:before="6"/>
        <w:ind w:left="0"/>
        <w:rPr>
          <w:b/>
          <w:sz w:val="21"/>
        </w:rPr>
      </w:pPr>
    </w:p>
    <w:p w:rsidR="0011041F" w:rsidRDefault="00250FF3">
      <w:pPr>
        <w:pStyle w:val="BodyText"/>
        <w:spacing w:line="259" w:lineRule="auto"/>
        <w:ind w:left="111" w:right="364"/>
      </w:pPr>
      <w:r>
        <w:t>All forms of scholarship must involve the production of a tangible artifact or outcome and for most forms, peer review is expected. Scholarship involves evidence of the contribution to a discipline or area of specialization within a discipline or of an interdisciplinary nature by scholarly investigation and/or creative activity and of its publication or other dissemination in one of the following general ways:</w:t>
      </w:r>
    </w:p>
    <w:p w:rsidR="0011041F" w:rsidRDefault="0011041F">
      <w:pPr>
        <w:pStyle w:val="BodyText"/>
        <w:spacing w:before="7"/>
        <w:ind w:left="0"/>
        <w:rPr>
          <w:sz w:val="19"/>
        </w:rPr>
      </w:pPr>
    </w:p>
    <w:p w:rsidR="0011041F" w:rsidRDefault="00250FF3">
      <w:pPr>
        <w:pStyle w:val="ListParagraph"/>
        <w:numPr>
          <w:ilvl w:val="1"/>
          <w:numId w:val="9"/>
        </w:numPr>
        <w:tabs>
          <w:tab w:val="left" w:pos="1100"/>
        </w:tabs>
        <w:ind w:hanging="269"/>
      </w:pPr>
      <w:r>
        <w:t>In the classroom;</w:t>
      </w:r>
      <w:r>
        <w:rPr>
          <w:spacing w:val="-5"/>
        </w:rPr>
        <w:t xml:space="preserve"> </w:t>
      </w:r>
      <w:r>
        <w:t>or</w:t>
      </w:r>
    </w:p>
    <w:p w:rsidR="0011041F" w:rsidRDefault="00250FF3">
      <w:pPr>
        <w:pStyle w:val="ListParagraph"/>
        <w:numPr>
          <w:ilvl w:val="1"/>
          <w:numId w:val="9"/>
        </w:numPr>
        <w:tabs>
          <w:tab w:val="left" w:pos="1100"/>
        </w:tabs>
        <w:spacing w:before="181"/>
        <w:ind w:hanging="269"/>
      </w:pPr>
      <w:r>
        <w:t>Among practitioners in the discipline/s;</w:t>
      </w:r>
      <w:r>
        <w:rPr>
          <w:spacing w:val="-6"/>
        </w:rPr>
        <w:t xml:space="preserve"> </w:t>
      </w:r>
      <w:r>
        <w:t>or</w:t>
      </w:r>
    </w:p>
    <w:p w:rsidR="0011041F" w:rsidRDefault="00250FF3">
      <w:pPr>
        <w:pStyle w:val="ListParagraph"/>
        <w:numPr>
          <w:ilvl w:val="1"/>
          <w:numId w:val="9"/>
        </w:numPr>
        <w:tabs>
          <w:tab w:val="left" w:pos="1100"/>
        </w:tabs>
        <w:spacing w:before="182"/>
        <w:ind w:hanging="269"/>
      </w:pPr>
      <w:r>
        <w:t>Among a wider</w:t>
      </w:r>
      <w:r>
        <w:rPr>
          <w:spacing w:val="-6"/>
        </w:rPr>
        <w:t xml:space="preserve"> </w:t>
      </w:r>
      <w:r>
        <w:t>community</w:t>
      </w:r>
    </w:p>
    <w:p w:rsidR="0011041F" w:rsidRDefault="00250FF3">
      <w:pPr>
        <w:pStyle w:val="BodyText"/>
        <w:spacing w:before="183" w:line="259" w:lineRule="auto"/>
        <w:ind w:right="364" w:hanging="720"/>
      </w:pPr>
      <w:r>
        <w:t>It is intended that the faculty member clearly contributes to the discipline through any of the following general means:</w:t>
      </w:r>
    </w:p>
    <w:p w:rsidR="0011041F" w:rsidRDefault="0011041F">
      <w:pPr>
        <w:pStyle w:val="BodyText"/>
        <w:spacing w:before="8"/>
        <w:ind w:left="0"/>
        <w:rPr>
          <w:sz w:val="23"/>
        </w:rPr>
      </w:pPr>
    </w:p>
    <w:p w:rsidR="0011041F" w:rsidRDefault="00250FF3">
      <w:pPr>
        <w:pStyle w:val="ListParagraph"/>
        <w:numPr>
          <w:ilvl w:val="0"/>
          <w:numId w:val="8"/>
        </w:numPr>
        <w:tabs>
          <w:tab w:val="left" w:pos="1050"/>
        </w:tabs>
        <w:spacing w:before="1" w:line="259" w:lineRule="auto"/>
        <w:ind w:right="369" w:firstLine="0"/>
      </w:pPr>
      <w:r>
        <w:t>Scholarly investigation, creative activity and/or research of an original and/or previously unreported nature;</w:t>
      </w:r>
      <w:r>
        <w:rPr>
          <w:spacing w:val="-1"/>
        </w:rPr>
        <w:t xml:space="preserve"> </w:t>
      </w:r>
      <w:r>
        <w:t>or</w:t>
      </w:r>
    </w:p>
    <w:p w:rsidR="0011041F" w:rsidRDefault="00250FF3">
      <w:pPr>
        <w:pStyle w:val="ListParagraph"/>
        <w:numPr>
          <w:ilvl w:val="0"/>
          <w:numId w:val="8"/>
        </w:numPr>
        <w:tabs>
          <w:tab w:val="left" w:pos="1100"/>
        </w:tabs>
        <w:spacing w:line="259" w:lineRule="auto"/>
        <w:ind w:right="539" w:firstLine="0"/>
      </w:pPr>
      <w:r>
        <w:t>Applied research, investigation or scholarly analysis of existing research, information, and</w:t>
      </w:r>
      <w:r>
        <w:rPr>
          <w:spacing w:val="-32"/>
        </w:rPr>
        <w:t xml:space="preserve"> </w:t>
      </w:r>
      <w:r>
        <w:t>creative endeavors resulting in the development of new/different information, applications and/or interpretations;</w:t>
      </w:r>
    </w:p>
    <w:p w:rsidR="0011041F" w:rsidRDefault="00250FF3">
      <w:pPr>
        <w:pStyle w:val="ListParagraph"/>
        <w:numPr>
          <w:ilvl w:val="0"/>
          <w:numId w:val="8"/>
        </w:numPr>
        <w:tabs>
          <w:tab w:val="left" w:pos="1100"/>
        </w:tabs>
        <w:spacing w:line="259" w:lineRule="auto"/>
        <w:ind w:right="182" w:firstLine="0"/>
      </w:pPr>
      <w:r>
        <w:t>In disciplines where practice and tradition include faculty involvement in student research which is subsequently published or otherwise disseminated, such research shall not be barred from consideration as appropriate scholarly activity, insofar as faculty involvement is shown to fulfill the expectations in 1 or 2 above.</w:t>
      </w:r>
    </w:p>
    <w:p w:rsidR="0011041F" w:rsidRDefault="00250FF3">
      <w:pPr>
        <w:pStyle w:val="ListParagraph"/>
        <w:numPr>
          <w:ilvl w:val="0"/>
          <w:numId w:val="8"/>
        </w:numPr>
        <w:tabs>
          <w:tab w:val="left" w:pos="1100"/>
        </w:tabs>
        <w:spacing w:line="259" w:lineRule="auto"/>
        <w:ind w:right="761" w:firstLine="0"/>
        <w:jc w:val="both"/>
      </w:pPr>
      <w:r>
        <w:t>Interdisciplinary Research which involves collaborative efforts of faculty with faculty from other disciplines and/or schools or others outside the University community that may include, but is not restricted to:</w:t>
      </w:r>
    </w:p>
    <w:p w:rsidR="0011041F" w:rsidRDefault="00250FF3">
      <w:pPr>
        <w:pStyle w:val="ListParagraph"/>
        <w:numPr>
          <w:ilvl w:val="1"/>
          <w:numId w:val="8"/>
        </w:numPr>
        <w:tabs>
          <w:tab w:val="left" w:pos="1813"/>
        </w:tabs>
        <w:spacing w:line="268" w:lineRule="exact"/>
      </w:pPr>
      <w:r>
        <w:t>Creative performance/s, presentation/s, and/or</w:t>
      </w:r>
      <w:r>
        <w:rPr>
          <w:spacing w:val="-11"/>
        </w:rPr>
        <w:t xml:space="preserve"> </w:t>
      </w:r>
      <w:r>
        <w:t>direction</w:t>
      </w:r>
    </w:p>
    <w:p w:rsidR="0011041F" w:rsidRDefault="00250FF3">
      <w:pPr>
        <w:pStyle w:val="ListParagraph"/>
        <w:numPr>
          <w:ilvl w:val="1"/>
          <w:numId w:val="8"/>
        </w:numPr>
        <w:tabs>
          <w:tab w:val="left" w:pos="1823"/>
        </w:tabs>
        <w:spacing w:before="20"/>
        <w:ind w:left="1822" w:hanging="272"/>
      </w:pPr>
      <w:r>
        <w:t>Interdisciplinary curricular</w:t>
      </w:r>
      <w:r>
        <w:rPr>
          <w:spacing w:val="-3"/>
        </w:rPr>
        <w:t xml:space="preserve"> </w:t>
      </w:r>
      <w:r>
        <w:t>innovations</w:t>
      </w:r>
    </w:p>
    <w:p w:rsidR="0011041F" w:rsidRDefault="00250FF3">
      <w:pPr>
        <w:pStyle w:val="ListParagraph"/>
        <w:numPr>
          <w:ilvl w:val="1"/>
          <w:numId w:val="8"/>
        </w:numPr>
        <w:tabs>
          <w:tab w:val="left" w:pos="1802"/>
        </w:tabs>
        <w:spacing w:before="22"/>
        <w:ind w:left="1801" w:hanging="251"/>
      </w:pPr>
      <w:r>
        <w:t>Interdisciplinary research or scholarship resulting in a presentation</w:t>
      </w:r>
      <w:r>
        <w:rPr>
          <w:spacing w:val="-8"/>
        </w:rPr>
        <w:t xml:space="preserve"> </w:t>
      </w:r>
      <w:r>
        <w:t>or</w:t>
      </w:r>
      <w:r w:rsidR="00554D6B">
        <w:t xml:space="preserve"> </w:t>
      </w:r>
      <w:r>
        <w:t>publication</w:t>
      </w:r>
    </w:p>
    <w:p w:rsidR="0011041F" w:rsidRDefault="00250FF3">
      <w:pPr>
        <w:pStyle w:val="ListParagraph"/>
        <w:numPr>
          <w:ilvl w:val="0"/>
          <w:numId w:val="8"/>
        </w:numPr>
        <w:tabs>
          <w:tab w:val="left" w:pos="1098"/>
        </w:tabs>
        <w:spacing w:before="22"/>
        <w:ind w:left="1097" w:hanging="267"/>
      </w:pPr>
      <w:r>
        <w:t>Direction of Student Research which may include Directed Studies, Special Topics,</w:t>
      </w:r>
      <w:r>
        <w:rPr>
          <w:spacing w:val="-14"/>
        </w:rPr>
        <w:t xml:space="preserve"> </w:t>
      </w:r>
      <w:r>
        <w:t>etc.</w:t>
      </w:r>
    </w:p>
    <w:p w:rsidR="0011041F" w:rsidRDefault="0011041F">
      <w:pPr>
        <w:sectPr w:rsidR="0011041F">
          <w:pgSz w:w="12240" w:h="15840"/>
          <w:pgMar w:top="980" w:right="600" w:bottom="1200" w:left="1240" w:header="763" w:footer="1009" w:gutter="0"/>
          <w:cols w:space="720"/>
        </w:sectPr>
      </w:pPr>
    </w:p>
    <w:p w:rsidR="0011041F" w:rsidRDefault="00250FF3">
      <w:pPr>
        <w:pStyle w:val="Heading2"/>
        <w:ind w:left="1076" w:right="1077"/>
        <w:jc w:val="center"/>
      </w:pPr>
      <w:r>
        <w:lastRenderedPageBreak/>
        <w:t>APPENDIX D – SCHOLARSHIP OF DISCOVERY</w:t>
      </w:r>
    </w:p>
    <w:p w:rsidR="0011041F" w:rsidRDefault="00250FF3">
      <w:pPr>
        <w:pStyle w:val="BodyText"/>
        <w:spacing w:before="183" w:line="256" w:lineRule="auto"/>
        <w:ind w:left="111" w:right="148"/>
      </w:pPr>
      <w:r>
        <w:t>The scholarship of discovery generally involves original production or testing of a theory, principle, knowledge, or artistic creation.</w:t>
      </w:r>
    </w:p>
    <w:p w:rsidR="0011041F" w:rsidRDefault="00250FF3">
      <w:pPr>
        <w:pStyle w:val="ListParagraph"/>
        <w:numPr>
          <w:ilvl w:val="0"/>
          <w:numId w:val="7"/>
        </w:numPr>
        <w:tabs>
          <w:tab w:val="left" w:pos="831"/>
          <w:tab w:val="left" w:pos="832"/>
        </w:tabs>
        <w:spacing w:before="163"/>
        <w:ind w:hanging="721"/>
      </w:pPr>
      <w:r>
        <w:t>Conduct traditional experimental, survey, quantitative and/or qualitative study and</w:t>
      </w:r>
      <w:r>
        <w:rPr>
          <w:spacing w:val="-17"/>
        </w:rPr>
        <w:t xml:space="preserve"> </w:t>
      </w:r>
      <w:r>
        <w:t>research.</w:t>
      </w:r>
    </w:p>
    <w:p w:rsidR="0011041F" w:rsidRDefault="00250FF3">
      <w:pPr>
        <w:pStyle w:val="ListParagraph"/>
        <w:numPr>
          <w:ilvl w:val="0"/>
          <w:numId w:val="7"/>
        </w:numPr>
        <w:tabs>
          <w:tab w:val="left" w:pos="831"/>
          <w:tab w:val="left" w:pos="832"/>
        </w:tabs>
        <w:spacing w:before="185" w:line="256" w:lineRule="auto"/>
        <w:ind w:right="154"/>
      </w:pPr>
      <w:r>
        <w:t xml:space="preserve">Involvement in student research associated with courses, </w:t>
      </w:r>
      <w:proofErr w:type="spellStart"/>
      <w:r>
        <w:t>practica</w:t>
      </w:r>
      <w:proofErr w:type="spellEnd"/>
      <w:r>
        <w:t>, directed studies, theses, dissertations, etc. which is subsequently published or otherwise</w:t>
      </w:r>
      <w:r>
        <w:rPr>
          <w:spacing w:val="-8"/>
        </w:rPr>
        <w:t xml:space="preserve"> </w:t>
      </w:r>
      <w:r>
        <w:t>disseminated.</w:t>
      </w:r>
    </w:p>
    <w:p w:rsidR="0011041F" w:rsidRDefault="00250FF3">
      <w:pPr>
        <w:pStyle w:val="ListParagraph"/>
        <w:numPr>
          <w:ilvl w:val="0"/>
          <w:numId w:val="7"/>
        </w:numPr>
        <w:tabs>
          <w:tab w:val="left" w:pos="831"/>
          <w:tab w:val="left" w:pos="832"/>
        </w:tabs>
        <w:spacing w:before="164" w:line="256" w:lineRule="auto"/>
        <w:ind w:right="736"/>
      </w:pPr>
      <w:r>
        <w:t xml:space="preserve">Involvement as a faculty research consultant on student research projects associated with courses, </w:t>
      </w:r>
      <w:proofErr w:type="spellStart"/>
      <w:r>
        <w:t>practica</w:t>
      </w:r>
      <w:proofErr w:type="spellEnd"/>
      <w:r>
        <w:t>, directed studies, theses, dissertations, etc. which result in a tangible artifact or</w:t>
      </w:r>
      <w:r>
        <w:rPr>
          <w:spacing w:val="-28"/>
        </w:rPr>
        <w:t xml:space="preserve"> </w:t>
      </w:r>
      <w:r>
        <w:t>outcome.</w:t>
      </w:r>
    </w:p>
    <w:p w:rsidR="0011041F" w:rsidRDefault="00250FF3">
      <w:pPr>
        <w:pStyle w:val="ListParagraph"/>
        <w:numPr>
          <w:ilvl w:val="0"/>
          <w:numId w:val="7"/>
        </w:numPr>
        <w:tabs>
          <w:tab w:val="left" w:pos="831"/>
          <w:tab w:val="left" w:pos="832"/>
        </w:tabs>
        <w:spacing w:before="162"/>
        <w:ind w:hanging="721"/>
      </w:pPr>
      <w:r>
        <w:t>Involvement in interdisciplinary scholarly endeavors as in a.</w:t>
      </w:r>
      <w:r>
        <w:rPr>
          <w:spacing w:val="-9"/>
        </w:rPr>
        <w:t xml:space="preserve"> </w:t>
      </w:r>
      <w:r>
        <w:t>above.</w:t>
      </w:r>
    </w:p>
    <w:p w:rsidR="0011041F" w:rsidRDefault="00250FF3">
      <w:pPr>
        <w:pStyle w:val="ListParagraph"/>
        <w:numPr>
          <w:ilvl w:val="0"/>
          <w:numId w:val="7"/>
        </w:numPr>
        <w:tabs>
          <w:tab w:val="left" w:pos="831"/>
          <w:tab w:val="left" w:pos="832"/>
        </w:tabs>
        <w:spacing w:before="183"/>
        <w:ind w:hanging="721"/>
      </w:pPr>
      <w:r>
        <w:t>Involvement in collaborative scholarly activities with colleagues on or off campus as in a.</w:t>
      </w:r>
      <w:r>
        <w:rPr>
          <w:spacing w:val="-20"/>
        </w:rPr>
        <w:t xml:space="preserve"> </w:t>
      </w:r>
      <w:r>
        <w:t>above.</w:t>
      </w:r>
    </w:p>
    <w:p w:rsidR="0011041F" w:rsidRDefault="00250FF3">
      <w:pPr>
        <w:pStyle w:val="ListParagraph"/>
        <w:numPr>
          <w:ilvl w:val="0"/>
          <w:numId w:val="7"/>
        </w:numPr>
        <w:tabs>
          <w:tab w:val="left" w:pos="831"/>
          <w:tab w:val="left" w:pos="832"/>
        </w:tabs>
        <w:spacing w:before="181"/>
        <w:ind w:hanging="721"/>
      </w:pPr>
      <w:r>
        <w:t>Or other activities that reflect the scholarship of</w:t>
      </w:r>
      <w:r>
        <w:rPr>
          <w:spacing w:val="-6"/>
        </w:rPr>
        <w:t xml:space="preserve"> </w:t>
      </w:r>
      <w:r>
        <w:t>discovery.</w:t>
      </w:r>
    </w:p>
    <w:p w:rsidR="0011041F" w:rsidRDefault="0011041F">
      <w:pPr>
        <w:sectPr w:rsidR="0011041F">
          <w:pgSz w:w="12240" w:h="15840"/>
          <w:pgMar w:top="980" w:right="600" w:bottom="1200" w:left="1240" w:header="763" w:footer="1009" w:gutter="0"/>
          <w:cols w:space="720"/>
        </w:sectPr>
      </w:pPr>
    </w:p>
    <w:p w:rsidR="0011041F" w:rsidRDefault="00250FF3">
      <w:pPr>
        <w:pStyle w:val="Heading2"/>
        <w:ind w:left="1073" w:right="1077"/>
        <w:jc w:val="center"/>
      </w:pPr>
      <w:r>
        <w:lastRenderedPageBreak/>
        <w:t>APPENDIX E – SCHOLARSHIP OF INTEGRATION</w:t>
      </w:r>
    </w:p>
    <w:p w:rsidR="0011041F" w:rsidRDefault="00250FF3">
      <w:pPr>
        <w:pStyle w:val="BodyText"/>
        <w:spacing w:before="183" w:line="256" w:lineRule="auto"/>
        <w:ind w:left="111" w:right="115"/>
      </w:pPr>
      <w:r>
        <w:t>The scholarship of integration generally involves using knowledge found within and across disciplines to create an original understanding or insight that reveals larger intellectual patterns.</w:t>
      </w:r>
    </w:p>
    <w:p w:rsidR="0011041F" w:rsidRDefault="00250FF3">
      <w:pPr>
        <w:pStyle w:val="ListParagraph"/>
        <w:numPr>
          <w:ilvl w:val="0"/>
          <w:numId w:val="6"/>
        </w:numPr>
        <w:tabs>
          <w:tab w:val="left" w:pos="831"/>
          <w:tab w:val="left" w:pos="832"/>
        </w:tabs>
        <w:spacing w:before="163"/>
        <w:ind w:hanging="721"/>
        <w:jc w:val="left"/>
      </w:pPr>
      <w:r>
        <w:t>Publish a textbook or synthesis summarizing what is known about a topic or</w:t>
      </w:r>
      <w:r>
        <w:rPr>
          <w:spacing w:val="-14"/>
        </w:rPr>
        <w:t xml:space="preserve"> </w:t>
      </w:r>
      <w:r>
        <w:t>process.</w:t>
      </w:r>
    </w:p>
    <w:p w:rsidR="0011041F" w:rsidRDefault="00250FF3">
      <w:pPr>
        <w:pStyle w:val="ListParagraph"/>
        <w:numPr>
          <w:ilvl w:val="0"/>
          <w:numId w:val="6"/>
        </w:numPr>
        <w:tabs>
          <w:tab w:val="left" w:pos="831"/>
          <w:tab w:val="left" w:pos="832"/>
        </w:tabs>
        <w:spacing w:before="182"/>
        <w:ind w:hanging="721"/>
        <w:jc w:val="left"/>
      </w:pPr>
      <w:r>
        <w:t>Participate in, choreograph and/or direct a creative</w:t>
      </w:r>
      <w:r>
        <w:rPr>
          <w:spacing w:val="-10"/>
        </w:rPr>
        <w:t xml:space="preserve"> </w:t>
      </w:r>
      <w:r>
        <w:t>performance/s.</w:t>
      </w:r>
    </w:p>
    <w:p w:rsidR="0011041F" w:rsidRDefault="00250FF3">
      <w:pPr>
        <w:pStyle w:val="ListParagraph"/>
        <w:numPr>
          <w:ilvl w:val="0"/>
          <w:numId w:val="6"/>
        </w:numPr>
        <w:tabs>
          <w:tab w:val="left" w:pos="831"/>
          <w:tab w:val="left" w:pos="832"/>
        </w:tabs>
        <w:spacing w:before="180"/>
        <w:ind w:hanging="721"/>
        <w:jc w:val="left"/>
      </w:pPr>
      <w:r>
        <w:t>Publish an edited</w:t>
      </w:r>
      <w:r>
        <w:rPr>
          <w:spacing w:val="-2"/>
        </w:rPr>
        <w:t xml:space="preserve"> </w:t>
      </w:r>
      <w:r>
        <w:t>anthology.</w:t>
      </w:r>
    </w:p>
    <w:p w:rsidR="0011041F" w:rsidRDefault="00250FF3">
      <w:pPr>
        <w:pStyle w:val="ListParagraph"/>
        <w:numPr>
          <w:ilvl w:val="0"/>
          <w:numId w:val="6"/>
        </w:numPr>
        <w:tabs>
          <w:tab w:val="left" w:pos="831"/>
          <w:tab w:val="left" w:pos="832"/>
        </w:tabs>
        <w:spacing w:before="183"/>
        <w:ind w:hanging="721"/>
        <w:jc w:val="left"/>
      </w:pPr>
      <w:r>
        <w:t>Publish a theoretical</w:t>
      </w:r>
      <w:r>
        <w:rPr>
          <w:spacing w:val="-1"/>
        </w:rPr>
        <w:t xml:space="preserve"> </w:t>
      </w:r>
      <w:r>
        <w:t>analysis.</w:t>
      </w:r>
    </w:p>
    <w:p w:rsidR="0011041F" w:rsidRDefault="00250FF3">
      <w:pPr>
        <w:pStyle w:val="ListParagraph"/>
        <w:numPr>
          <w:ilvl w:val="0"/>
          <w:numId w:val="6"/>
        </w:numPr>
        <w:tabs>
          <w:tab w:val="left" w:pos="831"/>
          <w:tab w:val="left" w:pos="832"/>
        </w:tabs>
        <w:spacing w:before="183" w:line="259" w:lineRule="auto"/>
        <w:ind w:right="115"/>
        <w:jc w:val="left"/>
      </w:pPr>
      <w:r>
        <w:t>Participate in interdisciplinary activities that involve collaborations with faculty from other schools and/or others from outside the University community that contribute to the integration of knowledge, research, analysis, interpretation, etc. across various</w:t>
      </w:r>
      <w:r>
        <w:rPr>
          <w:spacing w:val="-7"/>
        </w:rPr>
        <w:t xml:space="preserve"> </w:t>
      </w:r>
      <w:r>
        <w:t>disciplines.</w:t>
      </w:r>
    </w:p>
    <w:p w:rsidR="0011041F" w:rsidRDefault="0011041F">
      <w:pPr>
        <w:pStyle w:val="BodyText"/>
        <w:spacing w:before="6"/>
        <w:ind w:left="0"/>
        <w:rPr>
          <w:sz w:val="23"/>
        </w:rPr>
      </w:pPr>
    </w:p>
    <w:p w:rsidR="0011041F" w:rsidRDefault="00250FF3">
      <w:pPr>
        <w:pStyle w:val="ListParagraph"/>
        <w:numPr>
          <w:ilvl w:val="0"/>
          <w:numId w:val="6"/>
        </w:numPr>
        <w:tabs>
          <w:tab w:val="left" w:pos="831"/>
          <w:tab w:val="left" w:pos="832"/>
        </w:tabs>
        <w:ind w:hanging="620"/>
        <w:jc w:val="left"/>
      </w:pPr>
      <w:r>
        <w:t>Or other activities that reflect the scholarship of</w:t>
      </w:r>
      <w:r>
        <w:rPr>
          <w:spacing w:val="-5"/>
        </w:rPr>
        <w:t xml:space="preserve"> </w:t>
      </w:r>
      <w:r>
        <w:t>integration.</w:t>
      </w:r>
    </w:p>
    <w:p w:rsidR="0011041F" w:rsidRDefault="0011041F">
      <w:pPr>
        <w:sectPr w:rsidR="0011041F">
          <w:pgSz w:w="12240" w:h="15840"/>
          <w:pgMar w:top="980" w:right="600" w:bottom="1200" w:left="1240" w:header="763" w:footer="1009" w:gutter="0"/>
          <w:cols w:space="720"/>
        </w:sectPr>
      </w:pPr>
    </w:p>
    <w:p w:rsidR="0011041F" w:rsidRDefault="00250FF3">
      <w:pPr>
        <w:pStyle w:val="Heading2"/>
        <w:ind w:left="1073" w:right="1077"/>
        <w:jc w:val="center"/>
      </w:pPr>
      <w:r>
        <w:lastRenderedPageBreak/>
        <w:t>APPENDIX F – SCHOLARSHIP OF APPLICATION</w:t>
      </w:r>
    </w:p>
    <w:p w:rsidR="0011041F" w:rsidRDefault="00250FF3">
      <w:pPr>
        <w:pStyle w:val="BodyText"/>
        <w:spacing w:before="183" w:line="256" w:lineRule="auto"/>
        <w:ind w:left="111" w:right="363"/>
      </w:pPr>
      <w:r>
        <w:t>The scholarship of application generally involves bringing knowledge to bear in addressing a significant issue or problem by using existing research or creative activities to influence current or future conditions.</w:t>
      </w:r>
    </w:p>
    <w:p w:rsidR="0011041F" w:rsidRDefault="00250FF3">
      <w:pPr>
        <w:pStyle w:val="ListParagraph"/>
        <w:numPr>
          <w:ilvl w:val="0"/>
          <w:numId w:val="5"/>
        </w:numPr>
        <w:tabs>
          <w:tab w:val="left" w:pos="831"/>
          <w:tab w:val="left" w:pos="832"/>
        </w:tabs>
        <w:spacing w:before="165" w:line="256" w:lineRule="auto"/>
        <w:ind w:right="283"/>
      </w:pPr>
      <w:r>
        <w:t>Submit substantive external and/or internal grant proposal/s. Substantive could be a monetary amount or could be the submission of multiple grant</w:t>
      </w:r>
      <w:r>
        <w:rPr>
          <w:spacing w:val="-11"/>
        </w:rPr>
        <w:t xml:space="preserve"> </w:t>
      </w:r>
      <w:r>
        <w:t>proposals.</w:t>
      </w:r>
    </w:p>
    <w:p w:rsidR="0011041F" w:rsidRDefault="00250FF3">
      <w:pPr>
        <w:pStyle w:val="ListParagraph"/>
        <w:numPr>
          <w:ilvl w:val="0"/>
          <w:numId w:val="5"/>
        </w:numPr>
        <w:tabs>
          <w:tab w:val="left" w:pos="831"/>
          <w:tab w:val="left" w:pos="832"/>
        </w:tabs>
        <w:spacing w:before="164"/>
        <w:ind w:hanging="721"/>
      </w:pPr>
      <w:r>
        <w:t>Administration of</w:t>
      </w:r>
      <w:r>
        <w:rPr>
          <w:spacing w:val="-3"/>
        </w:rPr>
        <w:t xml:space="preserve"> </w:t>
      </w:r>
      <w:r>
        <w:t>grant/s.</w:t>
      </w:r>
    </w:p>
    <w:p w:rsidR="0011041F" w:rsidRDefault="00250FF3">
      <w:pPr>
        <w:pStyle w:val="ListParagraph"/>
        <w:numPr>
          <w:ilvl w:val="0"/>
          <w:numId w:val="5"/>
        </w:numPr>
        <w:tabs>
          <w:tab w:val="left" w:pos="831"/>
          <w:tab w:val="left" w:pos="832"/>
        </w:tabs>
        <w:spacing w:before="181"/>
        <w:ind w:hanging="721"/>
      </w:pPr>
      <w:r>
        <w:t>Provide expert</w:t>
      </w:r>
      <w:r>
        <w:rPr>
          <w:spacing w:val="-7"/>
        </w:rPr>
        <w:t xml:space="preserve"> </w:t>
      </w:r>
      <w:r>
        <w:t>testimony.</w:t>
      </w:r>
    </w:p>
    <w:p w:rsidR="0011041F" w:rsidRDefault="00250FF3">
      <w:pPr>
        <w:pStyle w:val="ListParagraph"/>
        <w:numPr>
          <w:ilvl w:val="0"/>
          <w:numId w:val="5"/>
        </w:numPr>
        <w:tabs>
          <w:tab w:val="left" w:pos="831"/>
          <w:tab w:val="left" w:pos="832"/>
        </w:tabs>
        <w:spacing w:before="182"/>
        <w:ind w:hanging="721"/>
      </w:pPr>
      <w:r>
        <w:t>Produce technical report/s or</w:t>
      </w:r>
      <w:r>
        <w:rPr>
          <w:spacing w:val="-3"/>
        </w:rPr>
        <w:t xml:space="preserve"> </w:t>
      </w:r>
      <w:r>
        <w:t>document/s.</w:t>
      </w:r>
    </w:p>
    <w:p w:rsidR="0011041F" w:rsidRDefault="00250FF3">
      <w:pPr>
        <w:pStyle w:val="ListParagraph"/>
        <w:numPr>
          <w:ilvl w:val="0"/>
          <w:numId w:val="5"/>
        </w:numPr>
        <w:tabs>
          <w:tab w:val="left" w:pos="831"/>
          <w:tab w:val="left" w:pos="832"/>
        </w:tabs>
        <w:spacing w:before="181"/>
        <w:ind w:hanging="721"/>
      </w:pPr>
      <w:r>
        <w:t>Produce white paper/s associated with</w:t>
      </w:r>
      <w:r>
        <w:rPr>
          <w:spacing w:val="-2"/>
        </w:rPr>
        <w:t xml:space="preserve"> </w:t>
      </w:r>
      <w:r>
        <w:t>consultancies.</w:t>
      </w:r>
    </w:p>
    <w:p w:rsidR="0011041F" w:rsidRDefault="00250FF3">
      <w:pPr>
        <w:pStyle w:val="ListParagraph"/>
        <w:numPr>
          <w:ilvl w:val="0"/>
          <w:numId w:val="5"/>
        </w:numPr>
        <w:tabs>
          <w:tab w:val="left" w:pos="831"/>
          <w:tab w:val="left" w:pos="832"/>
        </w:tabs>
        <w:spacing w:before="180"/>
        <w:ind w:hanging="721"/>
      </w:pPr>
      <w:r>
        <w:t>Produce white paper/s associated with</w:t>
      </w:r>
      <w:r>
        <w:rPr>
          <w:spacing w:val="-2"/>
        </w:rPr>
        <w:t xml:space="preserve"> </w:t>
      </w:r>
      <w:r>
        <w:t>grant/s.</w:t>
      </w:r>
    </w:p>
    <w:p w:rsidR="0011041F" w:rsidRDefault="00250FF3">
      <w:pPr>
        <w:pStyle w:val="ListParagraph"/>
        <w:numPr>
          <w:ilvl w:val="0"/>
          <w:numId w:val="5"/>
        </w:numPr>
        <w:tabs>
          <w:tab w:val="left" w:pos="831"/>
          <w:tab w:val="left" w:pos="832"/>
        </w:tabs>
        <w:spacing w:before="183"/>
        <w:ind w:hanging="721"/>
      </w:pPr>
      <w:r>
        <w:t>Public policy</w:t>
      </w:r>
      <w:r>
        <w:rPr>
          <w:spacing w:val="-1"/>
        </w:rPr>
        <w:t xml:space="preserve"> </w:t>
      </w:r>
      <w:r>
        <w:t>analysis/</w:t>
      </w:r>
      <w:proofErr w:type="spellStart"/>
      <w:r>
        <w:t>es</w:t>
      </w:r>
      <w:proofErr w:type="spellEnd"/>
      <w:r>
        <w:t>.</w:t>
      </w:r>
    </w:p>
    <w:p w:rsidR="0011041F" w:rsidRDefault="00250FF3">
      <w:pPr>
        <w:pStyle w:val="ListParagraph"/>
        <w:numPr>
          <w:ilvl w:val="0"/>
          <w:numId w:val="5"/>
        </w:numPr>
        <w:tabs>
          <w:tab w:val="left" w:pos="831"/>
          <w:tab w:val="left" w:pos="832"/>
        </w:tabs>
        <w:spacing w:before="183" w:line="256" w:lineRule="auto"/>
        <w:ind w:right="379"/>
      </w:pPr>
      <w:r>
        <w:t>Make presentation/s at professional conferences, scientific meetings, or other venues which are based on one’s scholarly activity or area of</w:t>
      </w:r>
      <w:r>
        <w:rPr>
          <w:spacing w:val="-5"/>
        </w:rPr>
        <w:t xml:space="preserve"> </w:t>
      </w:r>
      <w:r>
        <w:t>expertise.</w:t>
      </w:r>
    </w:p>
    <w:p w:rsidR="0011041F" w:rsidRDefault="00250FF3">
      <w:pPr>
        <w:pStyle w:val="ListParagraph"/>
        <w:numPr>
          <w:ilvl w:val="0"/>
          <w:numId w:val="5"/>
        </w:numPr>
        <w:tabs>
          <w:tab w:val="left" w:pos="831"/>
          <w:tab w:val="left" w:pos="832"/>
        </w:tabs>
        <w:spacing w:before="164" w:line="259" w:lineRule="auto"/>
        <w:ind w:right="233"/>
      </w:pPr>
      <w:r>
        <w:t>Share knowledge based upon scholarly endeavors with colleagues, students, and/or the wider community through such activities as: delivering lecture/s, paper/s, speech/</w:t>
      </w:r>
      <w:proofErr w:type="spellStart"/>
      <w:r>
        <w:t>es</w:t>
      </w:r>
      <w:proofErr w:type="spellEnd"/>
      <w:r>
        <w:t>, or presentation/s, conducting seminar/s or similar activities at colleges and/or universities or in the community outside the university or any other appropriate venue. (May be peer-reviewed or</w:t>
      </w:r>
      <w:r>
        <w:rPr>
          <w:spacing w:val="-8"/>
        </w:rPr>
        <w:t xml:space="preserve"> </w:t>
      </w:r>
      <w:r>
        <w:t>invited).</w:t>
      </w:r>
    </w:p>
    <w:p w:rsidR="0011041F" w:rsidRDefault="00250FF3">
      <w:pPr>
        <w:pStyle w:val="ListParagraph"/>
        <w:numPr>
          <w:ilvl w:val="0"/>
          <w:numId w:val="5"/>
        </w:numPr>
        <w:tabs>
          <w:tab w:val="left" w:pos="831"/>
          <w:tab w:val="left" w:pos="832"/>
        </w:tabs>
        <w:spacing w:before="158"/>
        <w:ind w:hanging="721"/>
      </w:pPr>
      <w:r>
        <w:t>Submit scholarly work for</w:t>
      </w:r>
      <w:r>
        <w:rPr>
          <w:spacing w:val="-3"/>
        </w:rPr>
        <w:t xml:space="preserve"> </w:t>
      </w:r>
      <w:r>
        <w:t>publication.</w:t>
      </w:r>
    </w:p>
    <w:p w:rsidR="0011041F" w:rsidRDefault="00250FF3">
      <w:pPr>
        <w:pStyle w:val="ListParagraph"/>
        <w:numPr>
          <w:ilvl w:val="0"/>
          <w:numId w:val="5"/>
        </w:numPr>
        <w:tabs>
          <w:tab w:val="left" w:pos="831"/>
          <w:tab w:val="left" w:pos="832"/>
        </w:tabs>
        <w:spacing w:before="182"/>
        <w:ind w:hanging="721"/>
      </w:pPr>
      <w:r>
        <w:t>Or other activities that reflect the scholarship of</w:t>
      </w:r>
      <w:r>
        <w:rPr>
          <w:spacing w:val="-5"/>
        </w:rPr>
        <w:t xml:space="preserve"> </w:t>
      </w:r>
      <w:r>
        <w:t>application.</w:t>
      </w:r>
    </w:p>
    <w:p w:rsidR="0011041F" w:rsidRDefault="0011041F">
      <w:pPr>
        <w:sectPr w:rsidR="0011041F">
          <w:pgSz w:w="12240" w:h="15840"/>
          <w:pgMar w:top="980" w:right="600" w:bottom="1200" w:left="1240" w:header="763" w:footer="1009" w:gutter="0"/>
          <w:cols w:space="720"/>
        </w:sectPr>
      </w:pPr>
    </w:p>
    <w:p w:rsidR="0011041F" w:rsidRDefault="00250FF3">
      <w:pPr>
        <w:pStyle w:val="Heading2"/>
        <w:spacing w:before="4"/>
        <w:ind w:left="1077" w:right="722"/>
        <w:jc w:val="center"/>
      </w:pPr>
      <w:r>
        <w:lastRenderedPageBreak/>
        <w:t>APPENDIX G – SCHOLARSHIP OF TEACHING</w:t>
      </w:r>
    </w:p>
    <w:p w:rsidR="0011041F" w:rsidRDefault="00250FF3">
      <w:pPr>
        <w:pStyle w:val="BodyText"/>
        <w:spacing w:before="120" w:line="256" w:lineRule="auto"/>
        <w:ind w:left="111" w:right="489"/>
      </w:pPr>
      <w:r>
        <w:t>The scholarship of teaching generally involves proposing and empirically testing a pedagogical procedure that transforms or improves teaching practices.</w:t>
      </w:r>
    </w:p>
    <w:p w:rsidR="0011041F" w:rsidRDefault="00250FF3">
      <w:pPr>
        <w:pStyle w:val="ListParagraph"/>
        <w:numPr>
          <w:ilvl w:val="0"/>
          <w:numId w:val="4"/>
        </w:numPr>
        <w:tabs>
          <w:tab w:val="left" w:pos="831"/>
          <w:tab w:val="left" w:pos="832"/>
        </w:tabs>
        <w:spacing w:before="163"/>
        <w:ind w:hanging="721"/>
      </w:pPr>
      <w:r>
        <w:t>Write/prepare/submit peer-reviewed/evaluated pedagogical</w:t>
      </w:r>
      <w:r>
        <w:rPr>
          <w:spacing w:val="-5"/>
        </w:rPr>
        <w:t xml:space="preserve"> </w:t>
      </w:r>
      <w:r>
        <w:t>material.</w:t>
      </w:r>
    </w:p>
    <w:p w:rsidR="0011041F" w:rsidRDefault="00250FF3">
      <w:pPr>
        <w:pStyle w:val="ListParagraph"/>
        <w:numPr>
          <w:ilvl w:val="0"/>
          <w:numId w:val="4"/>
        </w:numPr>
        <w:tabs>
          <w:tab w:val="left" w:pos="831"/>
          <w:tab w:val="left" w:pos="832"/>
        </w:tabs>
        <w:spacing w:before="180"/>
        <w:ind w:hanging="721"/>
      </w:pPr>
      <w:r>
        <w:t>Propose and empirically test a pedagogical procedure/s to transform or improve teaching</w:t>
      </w:r>
      <w:r>
        <w:rPr>
          <w:spacing w:val="-18"/>
        </w:rPr>
        <w:t xml:space="preserve"> </w:t>
      </w:r>
      <w:r>
        <w:t>practices.</w:t>
      </w:r>
    </w:p>
    <w:p w:rsidR="0011041F" w:rsidRDefault="00250FF3">
      <w:pPr>
        <w:pStyle w:val="ListParagraph"/>
        <w:numPr>
          <w:ilvl w:val="0"/>
          <w:numId w:val="4"/>
        </w:numPr>
        <w:tabs>
          <w:tab w:val="left" w:pos="831"/>
          <w:tab w:val="left" w:pos="832"/>
        </w:tabs>
        <w:spacing w:before="182"/>
        <w:ind w:hanging="721"/>
      </w:pPr>
      <w:r>
        <w:t>Conduct a systematic comparison of learning</w:t>
      </w:r>
      <w:r>
        <w:rPr>
          <w:spacing w:val="-10"/>
        </w:rPr>
        <w:t xml:space="preserve"> </w:t>
      </w:r>
      <w:r>
        <w:t>environments.</w:t>
      </w:r>
    </w:p>
    <w:p w:rsidR="0011041F" w:rsidRDefault="00250FF3">
      <w:pPr>
        <w:pStyle w:val="ListParagraph"/>
        <w:numPr>
          <w:ilvl w:val="0"/>
          <w:numId w:val="4"/>
        </w:numPr>
        <w:tabs>
          <w:tab w:val="left" w:pos="831"/>
          <w:tab w:val="left" w:pos="832"/>
        </w:tabs>
        <w:spacing w:before="181"/>
        <w:ind w:hanging="721"/>
      </w:pPr>
      <w:r>
        <w:t>Conduct an impact analysis for learning activities beyond the classroom, (e.g.</w:t>
      </w:r>
      <w:r>
        <w:rPr>
          <w:spacing w:val="-12"/>
        </w:rPr>
        <w:t xml:space="preserve"> </w:t>
      </w:r>
      <w:r>
        <w:t>ASL).</w:t>
      </w:r>
    </w:p>
    <w:p w:rsidR="0011041F" w:rsidRDefault="00250FF3">
      <w:pPr>
        <w:pStyle w:val="ListParagraph"/>
        <w:numPr>
          <w:ilvl w:val="0"/>
          <w:numId w:val="4"/>
        </w:numPr>
        <w:tabs>
          <w:tab w:val="left" w:pos="831"/>
          <w:tab w:val="left" w:pos="832"/>
        </w:tabs>
        <w:spacing w:before="182"/>
        <w:ind w:hanging="670"/>
      </w:pPr>
      <w:r>
        <w:t>Conduct a comprehensive assessment of teaching</w:t>
      </w:r>
      <w:r>
        <w:rPr>
          <w:spacing w:val="-10"/>
        </w:rPr>
        <w:t xml:space="preserve"> </w:t>
      </w:r>
      <w:r>
        <w:t>methodologies.</w:t>
      </w:r>
    </w:p>
    <w:p w:rsidR="0011041F" w:rsidRDefault="00250FF3">
      <w:pPr>
        <w:pStyle w:val="ListParagraph"/>
        <w:numPr>
          <w:ilvl w:val="0"/>
          <w:numId w:val="4"/>
        </w:numPr>
        <w:tabs>
          <w:tab w:val="left" w:pos="831"/>
          <w:tab w:val="left" w:pos="832"/>
        </w:tabs>
        <w:spacing w:before="183" w:line="256" w:lineRule="auto"/>
        <w:ind w:right="516"/>
      </w:pPr>
      <w:r>
        <w:t>Prepare a qualitative and/or qualitative reflection/analysis in annual/triennial evaluations for courses taught, innovative techniques used or</w:t>
      </w:r>
      <w:r>
        <w:rPr>
          <w:spacing w:val="-2"/>
        </w:rPr>
        <w:t xml:space="preserve"> </w:t>
      </w:r>
      <w:r>
        <w:t>created.</w:t>
      </w:r>
    </w:p>
    <w:p w:rsidR="0011041F" w:rsidRDefault="00250FF3">
      <w:pPr>
        <w:pStyle w:val="ListParagraph"/>
        <w:numPr>
          <w:ilvl w:val="0"/>
          <w:numId w:val="4"/>
        </w:numPr>
        <w:tabs>
          <w:tab w:val="left" w:pos="831"/>
          <w:tab w:val="left" w:pos="832"/>
        </w:tabs>
        <w:spacing w:before="165" w:line="256" w:lineRule="auto"/>
        <w:ind w:right="857"/>
      </w:pPr>
      <w:r>
        <w:t>Participate in interdisciplinary endeavors related to curricular innovations, improvements, and/or advancement.</w:t>
      </w:r>
    </w:p>
    <w:p w:rsidR="0011041F" w:rsidRDefault="00250FF3">
      <w:pPr>
        <w:pStyle w:val="ListParagraph"/>
        <w:numPr>
          <w:ilvl w:val="0"/>
          <w:numId w:val="4"/>
        </w:numPr>
        <w:tabs>
          <w:tab w:val="left" w:pos="831"/>
          <w:tab w:val="left" w:pos="832"/>
        </w:tabs>
        <w:spacing w:before="162"/>
        <w:ind w:hanging="721"/>
      </w:pPr>
      <w:r>
        <w:t>Experiment with or develop instructional and/or evaluation methods and/or teaching</w:t>
      </w:r>
      <w:r>
        <w:rPr>
          <w:spacing w:val="-18"/>
        </w:rPr>
        <w:t xml:space="preserve"> </w:t>
      </w:r>
      <w:r>
        <w:t>technologies.</w:t>
      </w:r>
    </w:p>
    <w:p w:rsidR="0011041F" w:rsidRDefault="00250FF3">
      <w:pPr>
        <w:pStyle w:val="BodyText"/>
        <w:tabs>
          <w:tab w:val="left" w:pos="831"/>
        </w:tabs>
        <w:spacing w:before="185" w:line="256" w:lineRule="auto"/>
        <w:ind w:right="430" w:hanging="720"/>
      </w:pPr>
      <w:proofErr w:type="spellStart"/>
      <w:proofErr w:type="gramStart"/>
      <w:r>
        <w:t>i</w:t>
      </w:r>
      <w:proofErr w:type="spellEnd"/>
      <w:proofErr w:type="gramEnd"/>
      <w:r>
        <w:tab/>
        <w:t>Contribute to the development of resources relevant to teaching content area (e.g., course handbook, brochure, or</w:t>
      </w:r>
      <w:r>
        <w:rPr>
          <w:spacing w:val="-5"/>
        </w:rPr>
        <w:t xml:space="preserve"> </w:t>
      </w:r>
      <w:r>
        <w:t>materials).</w:t>
      </w:r>
    </w:p>
    <w:p w:rsidR="0011041F" w:rsidRDefault="00250FF3">
      <w:pPr>
        <w:pStyle w:val="BodyText"/>
        <w:tabs>
          <w:tab w:val="left" w:pos="831"/>
        </w:tabs>
        <w:spacing w:before="165" w:line="256" w:lineRule="auto"/>
        <w:ind w:right="812" w:hanging="720"/>
      </w:pPr>
      <w:proofErr w:type="spellStart"/>
      <w:r>
        <w:t>i</w:t>
      </w:r>
      <w:proofErr w:type="spellEnd"/>
      <w:r>
        <w:t>.</w:t>
      </w:r>
      <w:r>
        <w:tab/>
        <w:t>Conduct research associated with field courses, defined as those courses which require at least an overnight experience in the</w:t>
      </w:r>
      <w:r>
        <w:rPr>
          <w:spacing w:val="-2"/>
        </w:rPr>
        <w:t xml:space="preserve"> </w:t>
      </w:r>
      <w:r>
        <w:t>outdoors.</w:t>
      </w:r>
    </w:p>
    <w:p w:rsidR="0011041F" w:rsidRDefault="00250FF3">
      <w:pPr>
        <w:pStyle w:val="BodyText"/>
        <w:tabs>
          <w:tab w:val="left" w:pos="831"/>
        </w:tabs>
        <w:spacing w:before="162"/>
        <w:ind w:left="111"/>
      </w:pPr>
      <w:r>
        <w:t>h.</w:t>
      </w:r>
      <w:r>
        <w:tab/>
        <w:t>Or other activities that reflect the scholarship of</w:t>
      </w:r>
      <w:r>
        <w:rPr>
          <w:spacing w:val="-5"/>
        </w:rPr>
        <w:t xml:space="preserve"> </w:t>
      </w:r>
      <w:r>
        <w:t>teaching.</w:t>
      </w:r>
    </w:p>
    <w:p w:rsidR="0011041F" w:rsidRDefault="0011041F">
      <w:pPr>
        <w:sectPr w:rsidR="0011041F">
          <w:pgSz w:w="12240" w:h="15840"/>
          <w:pgMar w:top="980" w:right="600" w:bottom="1200" w:left="1240" w:header="763" w:footer="1009" w:gutter="0"/>
          <w:cols w:space="720"/>
        </w:sectPr>
      </w:pPr>
    </w:p>
    <w:p w:rsidR="0011041F" w:rsidRDefault="00250FF3">
      <w:pPr>
        <w:pStyle w:val="Heading2"/>
        <w:ind w:left="1075" w:right="1077"/>
        <w:jc w:val="center"/>
      </w:pPr>
      <w:r>
        <w:lastRenderedPageBreak/>
        <w:t>APPENDIX H – SERVICE ACTIVITIES</w:t>
      </w:r>
    </w:p>
    <w:p w:rsidR="0011041F" w:rsidRDefault="00250FF3">
      <w:pPr>
        <w:pStyle w:val="BodyText"/>
        <w:spacing w:before="183" w:line="256" w:lineRule="auto"/>
        <w:ind w:left="111" w:right="599"/>
      </w:pPr>
      <w:r>
        <w:t>Service generally involves service on school, college, and University-wide committees, service to the student body, and service through professional organizations, and professionally related community service.</w:t>
      </w:r>
    </w:p>
    <w:p w:rsidR="0011041F" w:rsidRDefault="00250FF3">
      <w:pPr>
        <w:pStyle w:val="ListParagraph"/>
        <w:numPr>
          <w:ilvl w:val="0"/>
          <w:numId w:val="3"/>
        </w:numPr>
        <w:tabs>
          <w:tab w:val="left" w:pos="831"/>
          <w:tab w:val="left" w:pos="832"/>
        </w:tabs>
        <w:spacing w:before="165" w:line="256" w:lineRule="auto"/>
        <w:ind w:right="571"/>
      </w:pPr>
      <w:r>
        <w:t>Commitment and/or contribution to the work of a school, college, and/or university level committee evidenced through active</w:t>
      </w:r>
      <w:r>
        <w:rPr>
          <w:spacing w:val="-4"/>
        </w:rPr>
        <w:t xml:space="preserve"> </w:t>
      </w:r>
      <w:r>
        <w:t>membership.</w:t>
      </w:r>
    </w:p>
    <w:p w:rsidR="0011041F" w:rsidRDefault="00250FF3">
      <w:pPr>
        <w:pStyle w:val="ListParagraph"/>
        <w:numPr>
          <w:ilvl w:val="0"/>
          <w:numId w:val="3"/>
        </w:numPr>
        <w:tabs>
          <w:tab w:val="left" w:pos="831"/>
          <w:tab w:val="left" w:pos="832"/>
        </w:tabs>
        <w:spacing w:before="167" w:line="254" w:lineRule="auto"/>
        <w:ind w:right="272"/>
      </w:pPr>
      <w:r>
        <w:t>Commitment and/or contribution to professionally related community service evidenced through active membership. Community may be defined as local, state, national, or international</w:t>
      </w:r>
      <w:r>
        <w:rPr>
          <w:spacing w:val="-13"/>
        </w:rPr>
        <w:t xml:space="preserve"> </w:t>
      </w:r>
      <w:r>
        <w:t>areas.</w:t>
      </w:r>
    </w:p>
    <w:p w:rsidR="0011041F" w:rsidRDefault="00250FF3">
      <w:pPr>
        <w:pStyle w:val="ListParagraph"/>
        <w:numPr>
          <w:ilvl w:val="0"/>
          <w:numId w:val="3"/>
        </w:numPr>
        <w:tabs>
          <w:tab w:val="left" w:pos="831"/>
          <w:tab w:val="left" w:pos="832"/>
        </w:tabs>
        <w:spacing w:before="170" w:line="256" w:lineRule="auto"/>
        <w:ind w:right="684"/>
      </w:pPr>
      <w:r>
        <w:t>Serves as an officer or committee member who contributes to the work of a school, college, and/or university committee. Contribution as a member could take the form of writing reports, proposals, leadership, trainings, etc. undertaken in the interests of those</w:t>
      </w:r>
      <w:r>
        <w:rPr>
          <w:spacing w:val="-10"/>
        </w:rPr>
        <w:t xml:space="preserve"> </w:t>
      </w:r>
      <w:r>
        <w:t>committees.</w:t>
      </w:r>
    </w:p>
    <w:p w:rsidR="0011041F" w:rsidRDefault="00250FF3">
      <w:pPr>
        <w:pStyle w:val="ListParagraph"/>
        <w:numPr>
          <w:ilvl w:val="0"/>
          <w:numId w:val="3"/>
        </w:numPr>
        <w:tabs>
          <w:tab w:val="left" w:pos="831"/>
          <w:tab w:val="left" w:pos="832"/>
        </w:tabs>
        <w:spacing w:before="167" w:line="259" w:lineRule="auto"/>
        <w:ind w:right="425"/>
      </w:pPr>
      <w:r>
        <w:t>Serves as an officer or committee member who contributes to the work of a community organization, professional organization, or groups that are relevant to the faculty member’s role at the University or area of expertise. Contribution as a member could take the form of writing reports, proposals, leadership, trainings, etc. undertaken in the interests of those committees, organizations or</w:t>
      </w:r>
      <w:r>
        <w:rPr>
          <w:spacing w:val="-18"/>
        </w:rPr>
        <w:t xml:space="preserve"> </w:t>
      </w:r>
      <w:r>
        <w:t>groups.</w:t>
      </w:r>
    </w:p>
    <w:p w:rsidR="0011041F" w:rsidRDefault="00250FF3">
      <w:pPr>
        <w:pStyle w:val="ListParagraph"/>
        <w:numPr>
          <w:ilvl w:val="0"/>
          <w:numId w:val="3"/>
        </w:numPr>
        <w:tabs>
          <w:tab w:val="left" w:pos="831"/>
          <w:tab w:val="left" w:pos="832"/>
        </w:tabs>
        <w:spacing w:before="158" w:line="256" w:lineRule="auto"/>
        <w:ind w:right="211"/>
      </w:pPr>
      <w:r>
        <w:t>Contributes other services to the community, professional organizations, and groups that are relevant to the faculty member’s role at the University or area of</w:t>
      </w:r>
      <w:r>
        <w:rPr>
          <w:spacing w:val="-18"/>
        </w:rPr>
        <w:t xml:space="preserve"> </w:t>
      </w:r>
      <w:r>
        <w:t>expertise.</w:t>
      </w:r>
    </w:p>
    <w:p w:rsidR="0011041F" w:rsidRDefault="00250FF3">
      <w:pPr>
        <w:pStyle w:val="ListParagraph"/>
        <w:numPr>
          <w:ilvl w:val="0"/>
          <w:numId w:val="3"/>
        </w:numPr>
        <w:tabs>
          <w:tab w:val="left" w:pos="831"/>
          <w:tab w:val="left" w:pos="832"/>
        </w:tabs>
        <w:spacing w:before="165"/>
        <w:ind w:hanging="721"/>
      </w:pPr>
      <w:r>
        <w:t>Serves as a faculty advisor to student</w:t>
      </w:r>
      <w:r>
        <w:rPr>
          <w:spacing w:val="-9"/>
        </w:rPr>
        <w:t xml:space="preserve"> </w:t>
      </w:r>
      <w:r>
        <w:t>organization/s.</w:t>
      </w:r>
    </w:p>
    <w:p w:rsidR="0011041F" w:rsidRDefault="00250FF3">
      <w:pPr>
        <w:pStyle w:val="ListParagraph"/>
        <w:numPr>
          <w:ilvl w:val="0"/>
          <w:numId w:val="3"/>
        </w:numPr>
        <w:tabs>
          <w:tab w:val="left" w:pos="831"/>
          <w:tab w:val="left" w:pos="832"/>
        </w:tabs>
        <w:spacing w:before="182" w:line="259" w:lineRule="auto"/>
        <w:ind w:right="415"/>
      </w:pPr>
      <w:r>
        <w:t>Assists in the recruitment and/or retention of students through participation in one or more of several programs: e.g., mentoring programs, Family Weekends, Month of Majors, Faculty Sport Sponsor Program, athletic school programs to attract student-athletes, Campus</w:t>
      </w:r>
      <w:r>
        <w:rPr>
          <w:spacing w:val="-7"/>
        </w:rPr>
        <w:t xml:space="preserve"> </w:t>
      </w:r>
      <w:r>
        <w:t>Visit.</w:t>
      </w:r>
    </w:p>
    <w:p w:rsidR="0011041F" w:rsidRDefault="00250FF3">
      <w:pPr>
        <w:pStyle w:val="BodyText"/>
        <w:spacing w:before="160" w:line="256" w:lineRule="auto"/>
        <w:ind w:left="1551"/>
      </w:pPr>
      <w:r>
        <w:t>Program, etc. Note: The use of Campus Visits for service is not permitted for Division Coordinators/Athletic Training Program Director.</w:t>
      </w:r>
    </w:p>
    <w:p w:rsidR="0011041F" w:rsidRDefault="00250FF3">
      <w:pPr>
        <w:pStyle w:val="ListParagraph"/>
        <w:numPr>
          <w:ilvl w:val="0"/>
          <w:numId w:val="3"/>
        </w:numPr>
        <w:tabs>
          <w:tab w:val="left" w:pos="831"/>
          <w:tab w:val="left" w:pos="832"/>
        </w:tabs>
        <w:spacing w:before="165" w:line="256" w:lineRule="auto"/>
        <w:ind w:right="146"/>
      </w:pPr>
      <w:r>
        <w:t>Conducts/leads non-credit workshops, institutes, discussion groups or similar at the request of and/or for the interests of</w:t>
      </w:r>
      <w:r>
        <w:rPr>
          <w:spacing w:val="-6"/>
        </w:rPr>
        <w:t xml:space="preserve"> </w:t>
      </w:r>
      <w:r>
        <w:t>others.</w:t>
      </w:r>
    </w:p>
    <w:p w:rsidR="0011041F" w:rsidRDefault="00250FF3">
      <w:pPr>
        <w:pStyle w:val="ListParagraph"/>
        <w:numPr>
          <w:ilvl w:val="0"/>
          <w:numId w:val="3"/>
        </w:numPr>
        <w:tabs>
          <w:tab w:val="left" w:pos="831"/>
          <w:tab w:val="left" w:pos="832"/>
        </w:tabs>
        <w:spacing w:before="164" w:line="256" w:lineRule="auto"/>
        <w:ind w:right="627"/>
      </w:pPr>
      <w:r>
        <w:t>Gives presentation/s as a guest lecturer in NMU classes, other educational institutions, or to various organizations or banquets at the request of and/or for the interests of</w:t>
      </w:r>
      <w:r>
        <w:rPr>
          <w:spacing w:val="-11"/>
        </w:rPr>
        <w:t xml:space="preserve"> </w:t>
      </w:r>
      <w:r>
        <w:t>others.</w:t>
      </w:r>
    </w:p>
    <w:p w:rsidR="0011041F" w:rsidRDefault="00250FF3">
      <w:pPr>
        <w:pStyle w:val="ListParagraph"/>
        <w:numPr>
          <w:ilvl w:val="0"/>
          <w:numId w:val="3"/>
        </w:numPr>
        <w:tabs>
          <w:tab w:val="left" w:pos="831"/>
          <w:tab w:val="left" w:pos="832"/>
        </w:tabs>
        <w:spacing w:before="167" w:line="254" w:lineRule="auto"/>
        <w:ind w:right="131"/>
      </w:pPr>
      <w:r>
        <w:t>Organizes professionally related institutes, short courses, professional conferences, seminars, workshops, clinics, etc.</w:t>
      </w:r>
    </w:p>
    <w:p w:rsidR="0011041F" w:rsidRDefault="00250FF3">
      <w:pPr>
        <w:pStyle w:val="ListParagraph"/>
        <w:numPr>
          <w:ilvl w:val="0"/>
          <w:numId w:val="3"/>
        </w:numPr>
        <w:tabs>
          <w:tab w:val="left" w:pos="831"/>
          <w:tab w:val="left" w:pos="832"/>
        </w:tabs>
        <w:spacing w:before="170" w:line="256" w:lineRule="auto"/>
        <w:ind w:right="672"/>
      </w:pPr>
      <w:r>
        <w:t>Edit/s, and/or review/s such items as monograph/s, textbook/s, chapter/s in textbook/s, article/s</w:t>
      </w:r>
      <w:r>
        <w:rPr>
          <w:spacing w:val="-35"/>
        </w:rPr>
        <w:t xml:space="preserve"> </w:t>
      </w:r>
      <w:r>
        <w:t xml:space="preserve">in professional periodical/s, paper/s, abstract/s, book review/s, professional pamphlet/s, laboratory manual/s, or other documents </w:t>
      </w:r>
      <w:r>
        <w:rPr>
          <w:u w:val="single"/>
        </w:rPr>
        <w:t>undertaken at the request of and for the interest of</w:t>
      </w:r>
      <w:r>
        <w:rPr>
          <w:spacing w:val="-13"/>
          <w:u w:val="single"/>
        </w:rPr>
        <w:t xml:space="preserve"> </w:t>
      </w:r>
      <w:r>
        <w:rPr>
          <w:u w:val="single"/>
        </w:rPr>
        <w:t>others.</w:t>
      </w:r>
    </w:p>
    <w:p w:rsidR="0011041F" w:rsidRDefault="0011041F">
      <w:pPr>
        <w:pStyle w:val="BodyText"/>
        <w:ind w:left="0"/>
        <w:rPr>
          <w:sz w:val="9"/>
        </w:rPr>
      </w:pPr>
    </w:p>
    <w:p w:rsidR="0011041F" w:rsidRDefault="00250FF3">
      <w:pPr>
        <w:pStyle w:val="ListParagraph"/>
        <w:numPr>
          <w:ilvl w:val="0"/>
          <w:numId w:val="3"/>
        </w:numPr>
        <w:tabs>
          <w:tab w:val="left" w:pos="831"/>
          <w:tab w:val="left" w:pos="832"/>
        </w:tabs>
        <w:spacing w:before="56"/>
        <w:ind w:hanging="721"/>
      </w:pPr>
      <w:r>
        <w:t>Undertakes special tasks related to the academic and/or support services of the</w:t>
      </w:r>
      <w:r>
        <w:rPr>
          <w:spacing w:val="-10"/>
        </w:rPr>
        <w:t xml:space="preserve"> </w:t>
      </w:r>
      <w:r>
        <w:t>university.</w:t>
      </w:r>
    </w:p>
    <w:p w:rsidR="0011041F" w:rsidRDefault="00250FF3">
      <w:pPr>
        <w:pStyle w:val="ListParagraph"/>
        <w:numPr>
          <w:ilvl w:val="0"/>
          <w:numId w:val="3"/>
        </w:numPr>
        <w:tabs>
          <w:tab w:val="left" w:pos="831"/>
          <w:tab w:val="left" w:pos="832"/>
        </w:tabs>
        <w:spacing w:before="180"/>
        <w:ind w:hanging="721"/>
      </w:pPr>
      <w:r>
        <w:t>Serves in a mentoring capacity to faculty and/or staff or others beyond the school</w:t>
      </w:r>
      <w:r>
        <w:rPr>
          <w:spacing w:val="-21"/>
        </w:rPr>
        <w:t xml:space="preserve"> </w:t>
      </w:r>
      <w:r>
        <w:t>level.</w:t>
      </w:r>
    </w:p>
    <w:p w:rsidR="0011041F" w:rsidRDefault="00250FF3">
      <w:pPr>
        <w:pStyle w:val="ListParagraph"/>
        <w:numPr>
          <w:ilvl w:val="0"/>
          <w:numId w:val="3"/>
        </w:numPr>
        <w:tabs>
          <w:tab w:val="left" w:pos="831"/>
          <w:tab w:val="left" w:pos="832"/>
        </w:tabs>
        <w:spacing w:before="183"/>
        <w:ind w:hanging="721"/>
      </w:pPr>
      <w:r>
        <w:t>Serves as a</w:t>
      </w:r>
      <w:r>
        <w:rPr>
          <w:spacing w:val="-8"/>
        </w:rPr>
        <w:t xml:space="preserve"> </w:t>
      </w:r>
      <w:r>
        <w:t>consultant.</w:t>
      </w:r>
    </w:p>
    <w:p w:rsidR="0011041F" w:rsidRDefault="00250FF3">
      <w:pPr>
        <w:pStyle w:val="ListParagraph"/>
        <w:numPr>
          <w:ilvl w:val="0"/>
          <w:numId w:val="3"/>
        </w:numPr>
        <w:tabs>
          <w:tab w:val="left" w:pos="831"/>
          <w:tab w:val="left" w:pos="832"/>
        </w:tabs>
        <w:spacing w:before="180"/>
        <w:ind w:hanging="721"/>
      </w:pPr>
      <w:r>
        <w:t>Provides AAUP</w:t>
      </w:r>
      <w:r>
        <w:rPr>
          <w:spacing w:val="-4"/>
        </w:rPr>
        <w:t xml:space="preserve"> </w:t>
      </w:r>
      <w:r>
        <w:t>service.</w:t>
      </w:r>
    </w:p>
    <w:p w:rsidR="0011041F" w:rsidRDefault="0011041F">
      <w:pPr>
        <w:sectPr w:rsidR="0011041F">
          <w:pgSz w:w="12240" w:h="15840"/>
          <w:pgMar w:top="980" w:right="600" w:bottom="1200" w:left="1240" w:header="763" w:footer="1009" w:gutter="0"/>
          <w:cols w:space="720"/>
        </w:sectPr>
      </w:pPr>
    </w:p>
    <w:p w:rsidR="0011041F" w:rsidRDefault="0011041F">
      <w:pPr>
        <w:pStyle w:val="BodyText"/>
        <w:ind w:left="0"/>
        <w:rPr>
          <w:sz w:val="20"/>
        </w:rPr>
      </w:pPr>
    </w:p>
    <w:p w:rsidR="0011041F" w:rsidRDefault="0011041F">
      <w:pPr>
        <w:pStyle w:val="BodyText"/>
        <w:spacing w:before="11"/>
        <w:ind w:left="0"/>
        <w:rPr>
          <w:sz w:val="16"/>
        </w:rPr>
      </w:pPr>
    </w:p>
    <w:p w:rsidR="0011041F" w:rsidRDefault="00250FF3">
      <w:pPr>
        <w:pStyle w:val="Heading2"/>
        <w:spacing w:before="0"/>
        <w:ind w:left="1074" w:right="1077"/>
        <w:jc w:val="center"/>
      </w:pPr>
      <w:r>
        <w:t>APPENDIX I – EXAMPLES OF ACCEPTABLE PEER REVIEWS</w:t>
      </w:r>
    </w:p>
    <w:p w:rsidR="0011041F" w:rsidRDefault="00250FF3">
      <w:pPr>
        <w:pStyle w:val="ListParagraph"/>
        <w:numPr>
          <w:ilvl w:val="0"/>
          <w:numId w:val="2"/>
        </w:numPr>
        <w:tabs>
          <w:tab w:val="left" w:pos="831"/>
          <w:tab w:val="left" w:pos="832"/>
        </w:tabs>
        <w:spacing w:before="185" w:line="254" w:lineRule="auto"/>
        <w:ind w:right="243"/>
      </w:pPr>
      <w:r>
        <w:t>Publication (print and/or electronic format) in a peer-reviewed or vetted journal or similar publication in the member’s discipline or area of expertise or</w:t>
      </w:r>
      <w:r>
        <w:rPr>
          <w:spacing w:val="-11"/>
        </w:rPr>
        <w:t xml:space="preserve"> </w:t>
      </w:r>
      <w:r>
        <w:t>scholarship.</w:t>
      </w:r>
    </w:p>
    <w:p w:rsidR="0011041F" w:rsidRDefault="00250FF3">
      <w:pPr>
        <w:pStyle w:val="ListParagraph"/>
        <w:numPr>
          <w:ilvl w:val="0"/>
          <w:numId w:val="2"/>
        </w:numPr>
        <w:tabs>
          <w:tab w:val="left" w:pos="831"/>
          <w:tab w:val="left" w:pos="832"/>
        </w:tabs>
        <w:spacing w:before="168"/>
        <w:ind w:hanging="721"/>
      </w:pPr>
      <w:r>
        <w:t>Accepted presentation of creative work in a juried</w:t>
      </w:r>
      <w:r>
        <w:rPr>
          <w:spacing w:val="-15"/>
        </w:rPr>
        <w:t xml:space="preserve"> </w:t>
      </w:r>
      <w:r>
        <w:t>performance.</w:t>
      </w:r>
    </w:p>
    <w:p w:rsidR="0011041F" w:rsidRDefault="00250FF3">
      <w:pPr>
        <w:pStyle w:val="ListParagraph"/>
        <w:numPr>
          <w:ilvl w:val="0"/>
          <w:numId w:val="2"/>
        </w:numPr>
        <w:tabs>
          <w:tab w:val="left" w:pos="831"/>
          <w:tab w:val="left" w:pos="832"/>
        </w:tabs>
        <w:spacing w:before="180"/>
        <w:ind w:hanging="721"/>
      </w:pPr>
      <w:r>
        <w:t>Presentation of scholarly work as a result of a refereed or competitive selection</w:t>
      </w:r>
      <w:r>
        <w:rPr>
          <w:spacing w:val="-13"/>
        </w:rPr>
        <w:t xml:space="preserve"> </w:t>
      </w:r>
      <w:r>
        <w:t>process.</w:t>
      </w:r>
    </w:p>
    <w:p w:rsidR="0011041F" w:rsidRDefault="00250FF3">
      <w:pPr>
        <w:pStyle w:val="ListParagraph"/>
        <w:numPr>
          <w:ilvl w:val="0"/>
          <w:numId w:val="2"/>
        </w:numPr>
        <w:tabs>
          <w:tab w:val="left" w:pos="831"/>
          <w:tab w:val="left" w:pos="832"/>
        </w:tabs>
        <w:spacing w:before="183"/>
        <w:ind w:hanging="721"/>
      </w:pPr>
      <w:r>
        <w:t>Receive a written review/s of one’s research, may be in print or electronic</w:t>
      </w:r>
      <w:r>
        <w:rPr>
          <w:spacing w:val="-17"/>
        </w:rPr>
        <w:t xml:space="preserve"> </w:t>
      </w:r>
      <w:r>
        <w:t>format.</w:t>
      </w:r>
    </w:p>
    <w:p w:rsidR="0011041F" w:rsidRDefault="00250FF3">
      <w:pPr>
        <w:pStyle w:val="ListParagraph"/>
        <w:numPr>
          <w:ilvl w:val="0"/>
          <w:numId w:val="2"/>
        </w:numPr>
        <w:tabs>
          <w:tab w:val="left" w:pos="831"/>
          <w:tab w:val="left" w:pos="832"/>
        </w:tabs>
        <w:spacing w:before="180"/>
        <w:ind w:hanging="721"/>
      </w:pPr>
      <w:r>
        <w:t>Evaluation/s of a submitted grant</w:t>
      </w:r>
      <w:r>
        <w:rPr>
          <w:spacing w:val="-8"/>
        </w:rPr>
        <w:t xml:space="preserve"> </w:t>
      </w:r>
      <w:r>
        <w:t>proposal/s.</w:t>
      </w:r>
    </w:p>
    <w:p w:rsidR="0011041F" w:rsidRDefault="00250FF3">
      <w:pPr>
        <w:pStyle w:val="ListParagraph"/>
        <w:numPr>
          <w:ilvl w:val="0"/>
          <w:numId w:val="2"/>
        </w:numPr>
        <w:tabs>
          <w:tab w:val="left" w:pos="831"/>
          <w:tab w:val="left" w:pos="832"/>
        </w:tabs>
        <w:spacing w:before="182"/>
        <w:ind w:hanging="721"/>
      </w:pPr>
      <w:r>
        <w:t>Peer letter/s, email/s, or other electronic communication acknowledging scholarly</w:t>
      </w:r>
      <w:r>
        <w:rPr>
          <w:spacing w:val="-18"/>
        </w:rPr>
        <w:t xml:space="preserve"> </w:t>
      </w:r>
      <w:r>
        <w:t>accomplishments.</w:t>
      </w:r>
    </w:p>
    <w:p w:rsidR="0011041F" w:rsidRDefault="00250FF3">
      <w:pPr>
        <w:pStyle w:val="ListParagraph"/>
        <w:numPr>
          <w:ilvl w:val="0"/>
          <w:numId w:val="2"/>
        </w:numPr>
        <w:tabs>
          <w:tab w:val="left" w:pos="831"/>
          <w:tab w:val="left" w:pos="832"/>
        </w:tabs>
        <w:spacing w:before="181"/>
        <w:ind w:hanging="721"/>
      </w:pPr>
      <w:r>
        <w:t>Invitation to present scholarly work in appropriate</w:t>
      </w:r>
      <w:r>
        <w:rPr>
          <w:spacing w:val="-6"/>
        </w:rPr>
        <w:t xml:space="preserve"> </w:t>
      </w:r>
      <w:r>
        <w:t>venues.</w:t>
      </w:r>
    </w:p>
    <w:p w:rsidR="0011041F" w:rsidRDefault="00250FF3">
      <w:pPr>
        <w:pStyle w:val="ListParagraph"/>
        <w:numPr>
          <w:ilvl w:val="0"/>
          <w:numId w:val="2"/>
        </w:numPr>
        <w:tabs>
          <w:tab w:val="left" w:pos="831"/>
          <w:tab w:val="left" w:pos="832"/>
        </w:tabs>
        <w:spacing w:before="181"/>
        <w:ind w:hanging="721"/>
      </w:pPr>
      <w:r>
        <w:t>Receipt professional</w:t>
      </w:r>
      <w:r>
        <w:rPr>
          <w:spacing w:val="-6"/>
        </w:rPr>
        <w:t xml:space="preserve"> </w:t>
      </w:r>
      <w:r>
        <w:t>award.</w:t>
      </w:r>
    </w:p>
    <w:p w:rsidR="0011041F" w:rsidRDefault="00250FF3">
      <w:pPr>
        <w:pStyle w:val="ListParagraph"/>
        <w:numPr>
          <w:ilvl w:val="0"/>
          <w:numId w:val="2"/>
        </w:numPr>
        <w:tabs>
          <w:tab w:val="left" w:pos="831"/>
          <w:tab w:val="left" w:pos="832"/>
        </w:tabs>
        <w:spacing w:before="182"/>
        <w:ind w:hanging="721"/>
      </w:pPr>
      <w:r>
        <w:t>Obtaining an external or internal</w:t>
      </w:r>
      <w:r>
        <w:rPr>
          <w:spacing w:val="-4"/>
        </w:rPr>
        <w:t xml:space="preserve"> </w:t>
      </w:r>
      <w:r>
        <w:t>grant.</w:t>
      </w:r>
    </w:p>
    <w:p w:rsidR="0011041F" w:rsidRDefault="00250FF3">
      <w:pPr>
        <w:pStyle w:val="ListParagraph"/>
        <w:numPr>
          <w:ilvl w:val="0"/>
          <w:numId w:val="2"/>
        </w:numPr>
        <w:tabs>
          <w:tab w:val="left" w:pos="831"/>
          <w:tab w:val="left" w:pos="832"/>
        </w:tabs>
        <w:spacing w:before="180"/>
        <w:ind w:hanging="721"/>
      </w:pPr>
      <w:r>
        <w:t>Invitation to</w:t>
      </w:r>
      <w:r>
        <w:rPr>
          <w:spacing w:val="-1"/>
        </w:rPr>
        <w:t xml:space="preserve"> </w:t>
      </w:r>
      <w:r>
        <w:t>publish.</w:t>
      </w:r>
    </w:p>
    <w:p w:rsidR="0011041F" w:rsidRDefault="00250FF3">
      <w:pPr>
        <w:pStyle w:val="ListParagraph"/>
        <w:numPr>
          <w:ilvl w:val="0"/>
          <w:numId w:val="2"/>
        </w:numPr>
        <w:tabs>
          <w:tab w:val="left" w:pos="831"/>
          <w:tab w:val="left" w:pos="832"/>
        </w:tabs>
        <w:spacing w:before="185" w:line="254" w:lineRule="auto"/>
        <w:ind w:right="249"/>
      </w:pPr>
      <w:r>
        <w:t>Invitation to edit and/or review professional materials, such as textbooks, chapters in textbooks, articles in professional periodicals, book reviews, papers,</w:t>
      </w:r>
      <w:r>
        <w:rPr>
          <w:spacing w:val="-8"/>
        </w:rPr>
        <w:t xml:space="preserve"> </w:t>
      </w:r>
      <w:r>
        <w:t>etc.</w:t>
      </w:r>
    </w:p>
    <w:p w:rsidR="0011041F" w:rsidRDefault="00250FF3">
      <w:pPr>
        <w:pStyle w:val="ListParagraph"/>
        <w:numPr>
          <w:ilvl w:val="0"/>
          <w:numId w:val="2"/>
        </w:numPr>
        <w:tabs>
          <w:tab w:val="left" w:pos="831"/>
          <w:tab w:val="left" w:pos="832"/>
        </w:tabs>
        <w:spacing w:before="168"/>
        <w:ind w:hanging="721"/>
      </w:pPr>
      <w:r>
        <w:t>Acceptance for presentation/s in professional</w:t>
      </w:r>
      <w:r>
        <w:rPr>
          <w:spacing w:val="-9"/>
        </w:rPr>
        <w:t xml:space="preserve"> </w:t>
      </w:r>
      <w:r>
        <w:t>venues.</w:t>
      </w:r>
    </w:p>
    <w:p w:rsidR="0011041F" w:rsidRDefault="00250FF3">
      <w:pPr>
        <w:pStyle w:val="ListParagraph"/>
        <w:numPr>
          <w:ilvl w:val="0"/>
          <w:numId w:val="2"/>
        </w:numPr>
        <w:tabs>
          <w:tab w:val="left" w:pos="831"/>
          <w:tab w:val="left" w:pos="832"/>
        </w:tabs>
        <w:spacing w:before="180"/>
        <w:ind w:hanging="721"/>
      </w:pPr>
      <w:r>
        <w:t>Invitation/s to present or share with colleagues, on or off campus, scholarly work and/or</w:t>
      </w:r>
      <w:r>
        <w:rPr>
          <w:spacing w:val="-25"/>
        </w:rPr>
        <w:t xml:space="preserve"> </w:t>
      </w:r>
      <w:r>
        <w:t>results.</w:t>
      </w:r>
    </w:p>
    <w:p w:rsidR="0011041F" w:rsidRDefault="00250FF3">
      <w:pPr>
        <w:pStyle w:val="ListParagraph"/>
        <w:numPr>
          <w:ilvl w:val="0"/>
          <w:numId w:val="2"/>
        </w:numPr>
        <w:tabs>
          <w:tab w:val="left" w:pos="831"/>
          <w:tab w:val="left" w:pos="832"/>
        </w:tabs>
        <w:spacing w:before="183"/>
        <w:ind w:hanging="721"/>
      </w:pPr>
      <w:r>
        <w:t>Request/s for</w:t>
      </w:r>
      <w:r>
        <w:rPr>
          <w:spacing w:val="-1"/>
        </w:rPr>
        <w:t xml:space="preserve"> </w:t>
      </w:r>
      <w:r>
        <w:t>reprint/s.</w:t>
      </w:r>
    </w:p>
    <w:p w:rsidR="0011041F" w:rsidRDefault="00250FF3">
      <w:pPr>
        <w:pStyle w:val="ListParagraph"/>
        <w:numPr>
          <w:ilvl w:val="0"/>
          <w:numId w:val="2"/>
        </w:numPr>
        <w:tabs>
          <w:tab w:val="left" w:pos="831"/>
          <w:tab w:val="left" w:pos="832"/>
        </w:tabs>
        <w:spacing w:before="180"/>
        <w:ind w:hanging="721"/>
      </w:pPr>
      <w:r>
        <w:t>Request/s for</w:t>
      </w:r>
      <w:r>
        <w:rPr>
          <w:spacing w:val="-1"/>
        </w:rPr>
        <w:t xml:space="preserve"> </w:t>
      </w:r>
      <w:r>
        <w:t>consultation.</w:t>
      </w:r>
    </w:p>
    <w:p w:rsidR="0011041F" w:rsidRDefault="00250FF3">
      <w:pPr>
        <w:pStyle w:val="ListParagraph"/>
        <w:numPr>
          <w:ilvl w:val="0"/>
          <w:numId w:val="2"/>
        </w:numPr>
        <w:tabs>
          <w:tab w:val="left" w:pos="831"/>
          <w:tab w:val="left" w:pos="832"/>
        </w:tabs>
        <w:spacing w:before="183"/>
        <w:ind w:hanging="721"/>
      </w:pPr>
      <w:r>
        <w:t>Citation/s of research and/or scholarly</w:t>
      </w:r>
      <w:r>
        <w:rPr>
          <w:spacing w:val="-9"/>
        </w:rPr>
        <w:t xml:space="preserve"> </w:t>
      </w:r>
      <w:r>
        <w:t>endeavors.</w:t>
      </w:r>
    </w:p>
    <w:p w:rsidR="0011041F" w:rsidRDefault="00250FF3">
      <w:pPr>
        <w:pStyle w:val="ListParagraph"/>
        <w:numPr>
          <w:ilvl w:val="0"/>
          <w:numId w:val="2"/>
        </w:numPr>
        <w:tabs>
          <w:tab w:val="left" w:pos="831"/>
          <w:tab w:val="left" w:pos="832"/>
        </w:tabs>
        <w:spacing w:before="180"/>
        <w:ind w:hanging="721"/>
      </w:pPr>
      <w:r>
        <w:t>Evaluation/s of presentations in professional</w:t>
      </w:r>
      <w:r>
        <w:rPr>
          <w:spacing w:val="-10"/>
        </w:rPr>
        <w:t xml:space="preserve"> </w:t>
      </w:r>
      <w:r>
        <w:t>venues.</w:t>
      </w:r>
    </w:p>
    <w:p w:rsidR="0011041F" w:rsidRDefault="00250FF3">
      <w:pPr>
        <w:pStyle w:val="ListParagraph"/>
        <w:numPr>
          <w:ilvl w:val="0"/>
          <w:numId w:val="2"/>
        </w:numPr>
        <w:tabs>
          <w:tab w:val="left" w:pos="831"/>
          <w:tab w:val="left" w:pos="832"/>
        </w:tabs>
        <w:spacing w:before="181"/>
        <w:ind w:hanging="721"/>
      </w:pPr>
      <w:r>
        <w:t>Peer review/s and/or critique/s of your teaching/presentation/research/scholarly</w:t>
      </w:r>
      <w:r>
        <w:rPr>
          <w:spacing w:val="-16"/>
        </w:rPr>
        <w:t xml:space="preserve"> </w:t>
      </w:r>
      <w:r>
        <w:t>endeavor/s.</w:t>
      </w:r>
    </w:p>
    <w:p w:rsidR="0011041F" w:rsidRDefault="00250FF3">
      <w:pPr>
        <w:pStyle w:val="ListParagraph"/>
        <w:numPr>
          <w:ilvl w:val="0"/>
          <w:numId w:val="2"/>
        </w:numPr>
        <w:tabs>
          <w:tab w:val="left" w:pos="831"/>
          <w:tab w:val="left" w:pos="832"/>
        </w:tabs>
        <w:spacing w:before="182"/>
        <w:ind w:hanging="721"/>
      </w:pPr>
      <w:r>
        <w:t>Other acceptable peer reviews within specific disciplines may be</w:t>
      </w:r>
      <w:r>
        <w:rPr>
          <w:spacing w:val="-10"/>
        </w:rPr>
        <w:t xml:space="preserve"> </w:t>
      </w:r>
      <w:r>
        <w:t>considered.</w:t>
      </w:r>
    </w:p>
    <w:p w:rsidR="0011041F" w:rsidRDefault="00250FF3">
      <w:pPr>
        <w:pStyle w:val="ListParagraph"/>
        <w:numPr>
          <w:ilvl w:val="0"/>
          <w:numId w:val="2"/>
        </w:numPr>
        <w:tabs>
          <w:tab w:val="left" w:pos="831"/>
          <w:tab w:val="left" w:pos="832"/>
        </w:tabs>
        <w:spacing w:before="183" w:line="259" w:lineRule="auto"/>
        <w:ind w:right="272"/>
      </w:pPr>
      <w:r>
        <w:t>School peer review related to any form of scholarship that does not yield a peer review identified above or in the Master Agreement. A faculty member may propose and prepare a reflective critique and/or presentation to the Committee of the Whole and/or to the FEC related to any form of scholarship which addresses the qualitative standards for the evaluation of scholarship as identified in Appendix</w:t>
      </w:r>
      <w:r>
        <w:rPr>
          <w:spacing w:val="-16"/>
        </w:rPr>
        <w:t xml:space="preserve"> </w:t>
      </w:r>
      <w:r>
        <w:t>K.</w:t>
      </w:r>
    </w:p>
    <w:p w:rsidR="0011041F" w:rsidRDefault="0011041F">
      <w:pPr>
        <w:spacing w:line="259" w:lineRule="auto"/>
        <w:sectPr w:rsidR="0011041F">
          <w:pgSz w:w="12240" w:h="15840"/>
          <w:pgMar w:top="980" w:right="600" w:bottom="1200" w:left="1240" w:header="763" w:footer="1009" w:gutter="0"/>
          <w:cols w:space="720"/>
        </w:sectPr>
      </w:pPr>
    </w:p>
    <w:p w:rsidR="0011041F" w:rsidRDefault="0011041F">
      <w:pPr>
        <w:pStyle w:val="BodyText"/>
        <w:ind w:left="0"/>
        <w:rPr>
          <w:sz w:val="20"/>
        </w:rPr>
      </w:pPr>
    </w:p>
    <w:p w:rsidR="0011041F" w:rsidRDefault="0011041F">
      <w:pPr>
        <w:pStyle w:val="BodyText"/>
        <w:spacing w:before="11"/>
        <w:ind w:left="0"/>
        <w:rPr>
          <w:sz w:val="16"/>
        </w:rPr>
      </w:pPr>
    </w:p>
    <w:p w:rsidR="0011041F" w:rsidRDefault="00250FF3">
      <w:pPr>
        <w:pStyle w:val="Heading2"/>
        <w:spacing w:before="0"/>
        <w:ind w:left="1074" w:right="1077"/>
        <w:jc w:val="center"/>
      </w:pPr>
      <w:r>
        <w:t>APPENDIX J – EXAMPLES OF ARTIFACTS AND OUTCOMES</w:t>
      </w:r>
    </w:p>
    <w:p w:rsidR="0011041F" w:rsidRDefault="00250FF3">
      <w:pPr>
        <w:pStyle w:val="BodyText"/>
        <w:spacing w:before="185" w:line="259" w:lineRule="auto"/>
        <w:ind w:left="111" w:right="288"/>
      </w:pPr>
      <w:r>
        <w:t>Not all artifacts or outcomes will be in print format and not all artifacts or outcomes are appropriate for publication. Both print and electronic/digital formats can be acceptable artifacts or outcomes; live performances/choreography/direction that may not be recorded, but that includes the program of same can be an acceptable artifact or outcome. Faculty may submit flash/thumb drives, CDs, active links in a document, or other digital recording devices as an artifact or outcome.</w:t>
      </w:r>
    </w:p>
    <w:p w:rsidR="0011041F" w:rsidRDefault="00250FF3">
      <w:pPr>
        <w:pStyle w:val="ListParagraph"/>
        <w:numPr>
          <w:ilvl w:val="0"/>
          <w:numId w:val="1"/>
        </w:numPr>
        <w:tabs>
          <w:tab w:val="left" w:pos="831"/>
          <w:tab w:val="left" w:pos="832"/>
        </w:tabs>
        <w:spacing w:before="158" w:line="259" w:lineRule="auto"/>
        <w:ind w:right="328"/>
      </w:pPr>
      <w:r>
        <w:t>Peer-reviewed or vetted publications, such as monographs, textbooks, chapters in textbooks, articles in professional periodicals, papers, abstracts, book reviews, professional pamphlets, edited anthologies, theoretical analyses and/or syntheses,</w:t>
      </w:r>
      <w:r>
        <w:rPr>
          <w:spacing w:val="-7"/>
        </w:rPr>
        <w:t xml:space="preserve"> </w:t>
      </w:r>
      <w:r>
        <w:t>etc.</w:t>
      </w:r>
    </w:p>
    <w:p w:rsidR="0011041F" w:rsidRDefault="00250FF3">
      <w:pPr>
        <w:pStyle w:val="ListParagraph"/>
        <w:numPr>
          <w:ilvl w:val="0"/>
          <w:numId w:val="1"/>
        </w:numPr>
        <w:tabs>
          <w:tab w:val="left" w:pos="831"/>
          <w:tab w:val="left" w:pos="832"/>
        </w:tabs>
        <w:spacing w:before="157"/>
        <w:ind w:hanging="721"/>
      </w:pPr>
      <w:r>
        <w:t>Documented dance presentation/s/choreography and/or</w:t>
      </w:r>
      <w:r>
        <w:rPr>
          <w:spacing w:val="-9"/>
        </w:rPr>
        <w:t xml:space="preserve"> </w:t>
      </w:r>
      <w:r>
        <w:t>direction.</w:t>
      </w:r>
    </w:p>
    <w:p w:rsidR="0011041F" w:rsidRDefault="00250FF3">
      <w:pPr>
        <w:pStyle w:val="ListParagraph"/>
        <w:numPr>
          <w:ilvl w:val="0"/>
          <w:numId w:val="1"/>
        </w:numPr>
        <w:tabs>
          <w:tab w:val="left" w:pos="831"/>
          <w:tab w:val="left" w:pos="832"/>
        </w:tabs>
        <w:spacing w:before="185" w:line="256" w:lineRule="auto"/>
        <w:ind w:right="728"/>
      </w:pPr>
      <w:r>
        <w:t>Documents associated with teaching or courses, such as course manuals, field manuals, procedural manuals, laboratory manuals,</w:t>
      </w:r>
      <w:r>
        <w:rPr>
          <w:spacing w:val="-3"/>
        </w:rPr>
        <w:t xml:space="preserve"> </w:t>
      </w:r>
      <w:r>
        <w:t>etc.</w:t>
      </w:r>
    </w:p>
    <w:p w:rsidR="0011041F" w:rsidRDefault="00250FF3">
      <w:pPr>
        <w:pStyle w:val="ListParagraph"/>
        <w:numPr>
          <w:ilvl w:val="0"/>
          <w:numId w:val="1"/>
        </w:numPr>
        <w:tabs>
          <w:tab w:val="left" w:pos="831"/>
          <w:tab w:val="left" w:pos="832"/>
        </w:tabs>
        <w:spacing w:before="163"/>
        <w:ind w:hanging="721"/>
      </w:pPr>
      <w:r>
        <w:t>Grant</w:t>
      </w:r>
      <w:r>
        <w:rPr>
          <w:spacing w:val="-1"/>
        </w:rPr>
        <w:t xml:space="preserve"> </w:t>
      </w:r>
      <w:r>
        <w:t>proposal/s.</w:t>
      </w:r>
    </w:p>
    <w:p w:rsidR="0011041F" w:rsidRDefault="00250FF3">
      <w:pPr>
        <w:pStyle w:val="ListParagraph"/>
        <w:numPr>
          <w:ilvl w:val="0"/>
          <w:numId w:val="1"/>
        </w:numPr>
        <w:tabs>
          <w:tab w:val="left" w:pos="831"/>
          <w:tab w:val="left" w:pos="832"/>
        </w:tabs>
        <w:spacing w:before="182" w:line="256" w:lineRule="auto"/>
        <w:ind w:right="226"/>
      </w:pPr>
      <w:r>
        <w:t>Technical report/s, such as research reports, risk management plans, by-laws, development of standards related to the member’s discipline,</w:t>
      </w:r>
      <w:r>
        <w:rPr>
          <w:spacing w:val="-5"/>
        </w:rPr>
        <w:t xml:space="preserve"> </w:t>
      </w:r>
      <w:r>
        <w:t>etc.</w:t>
      </w:r>
    </w:p>
    <w:p w:rsidR="0011041F" w:rsidRDefault="00250FF3">
      <w:pPr>
        <w:pStyle w:val="ListParagraph"/>
        <w:numPr>
          <w:ilvl w:val="0"/>
          <w:numId w:val="1"/>
        </w:numPr>
        <w:tabs>
          <w:tab w:val="left" w:pos="831"/>
          <w:tab w:val="left" w:pos="832"/>
        </w:tabs>
        <w:spacing w:before="163"/>
        <w:ind w:hanging="721"/>
      </w:pPr>
      <w:r>
        <w:t>White papers/s associated with consultancies and/or</w:t>
      </w:r>
      <w:r>
        <w:rPr>
          <w:spacing w:val="-11"/>
        </w:rPr>
        <w:t xml:space="preserve"> </w:t>
      </w:r>
      <w:r>
        <w:t>grant/s.</w:t>
      </w:r>
    </w:p>
    <w:p w:rsidR="0011041F" w:rsidRDefault="00250FF3">
      <w:pPr>
        <w:pStyle w:val="ListParagraph"/>
        <w:numPr>
          <w:ilvl w:val="0"/>
          <w:numId w:val="1"/>
        </w:numPr>
        <w:tabs>
          <w:tab w:val="left" w:pos="831"/>
          <w:tab w:val="left" w:pos="832"/>
        </w:tabs>
        <w:spacing w:before="182"/>
        <w:ind w:hanging="721"/>
      </w:pPr>
      <w:r>
        <w:t>Submitted artifact of a scholarly activity for presentation and/or</w:t>
      </w:r>
      <w:r>
        <w:rPr>
          <w:spacing w:val="-16"/>
        </w:rPr>
        <w:t xml:space="preserve"> </w:t>
      </w:r>
      <w:r>
        <w:t>publication.</w:t>
      </w:r>
    </w:p>
    <w:p w:rsidR="0011041F" w:rsidRDefault="00250FF3">
      <w:pPr>
        <w:pStyle w:val="ListParagraph"/>
        <w:numPr>
          <w:ilvl w:val="0"/>
          <w:numId w:val="1"/>
        </w:numPr>
        <w:tabs>
          <w:tab w:val="left" w:pos="831"/>
          <w:tab w:val="left" w:pos="832"/>
        </w:tabs>
        <w:spacing w:before="180"/>
        <w:ind w:hanging="721"/>
      </w:pPr>
      <w:r>
        <w:t>Samples of student’s work that reflect the member’s scholarly</w:t>
      </w:r>
      <w:r>
        <w:rPr>
          <w:spacing w:val="-12"/>
        </w:rPr>
        <w:t xml:space="preserve"> </w:t>
      </w:r>
      <w:r>
        <w:t>endeavors.</w:t>
      </w:r>
    </w:p>
    <w:p w:rsidR="0011041F" w:rsidRDefault="00250FF3">
      <w:pPr>
        <w:pStyle w:val="ListParagraph"/>
        <w:numPr>
          <w:ilvl w:val="0"/>
          <w:numId w:val="1"/>
        </w:numPr>
        <w:tabs>
          <w:tab w:val="left" w:pos="831"/>
          <w:tab w:val="left" w:pos="832"/>
        </w:tabs>
        <w:spacing w:before="186" w:line="254" w:lineRule="auto"/>
        <w:ind w:right="242"/>
      </w:pPr>
      <w:r>
        <w:t>Documents that report, analyze, synthesize and/or reflect on endeavors related to teaching activities, or any other scholarly activity.</w:t>
      </w:r>
    </w:p>
    <w:p w:rsidR="0011041F" w:rsidRDefault="00250FF3">
      <w:pPr>
        <w:pStyle w:val="ListParagraph"/>
        <w:numPr>
          <w:ilvl w:val="0"/>
          <w:numId w:val="1"/>
        </w:numPr>
        <w:tabs>
          <w:tab w:val="left" w:pos="831"/>
          <w:tab w:val="left" w:pos="832"/>
        </w:tabs>
        <w:spacing w:before="170" w:line="256" w:lineRule="auto"/>
        <w:ind w:right="383"/>
      </w:pPr>
      <w:r>
        <w:t>Documents and other appropriate media submitted for peer review as identified in t. in Appendix I can be accepted as an artifact or</w:t>
      </w:r>
      <w:r>
        <w:rPr>
          <w:spacing w:val="-7"/>
        </w:rPr>
        <w:t xml:space="preserve"> </w:t>
      </w:r>
      <w:r>
        <w:t>outcome.</w:t>
      </w:r>
    </w:p>
    <w:p w:rsidR="0011041F" w:rsidRDefault="00250FF3">
      <w:pPr>
        <w:pStyle w:val="ListParagraph"/>
        <w:numPr>
          <w:ilvl w:val="0"/>
          <w:numId w:val="1"/>
        </w:numPr>
        <w:tabs>
          <w:tab w:val="left" w:pos="831"/>
          <w:tab w:val="left" w:pos="832"/>
        </w:tabs>
        <w:spacing w:before="162"/>
        <w:ind w:hanging="721"/>
      </w:pPr>
      <w:r>
        <w:t>Written evaluation of documents or other appropriate media in j.</w:t>
      </w:r>
      <w:r>
        <w:rPr>
          <w:spacing w:val="-18"/>
        </w:rPr>
        <w:t xml:space="preserve"> </w:t>
      </w:r>
      <w:r>
        <w:t>above.</w:t>
      </w:r>
    </w:p>
    <w:p w:rsidR="0011041F" w:rsidRDefault="00250FF3">
      <w:pPr>
        <w:pStyle w:val="ListParagraph"/>
        <w:numPr>
          <w:ilvl w:val="0"/>
          <w:numId w:val="1"/>
        </w:numPr>
        <w:tabs>
          <w:tab w:val="left" w:pos="831"/>
          <w:tab w:val="left" w:pos="832"/>
        </w:tabs>
        <w:spacing w:before="180"/>
        <w:ind w:hanging="721"/>
      </w:pPr>
      <w:r>
        <w:t>Other acceptable artifacts or outcomes within specific disciplines may be</w:t>
      </w:r>
      <w:r>
        <w:rPr>
          <w:spacing w:val="-14"/>
        </w:rPr>
        <w:t xml:space="preserve"> </w:t>
      </w:r>
      <w:r>
        <w:t>considered.</w:t>
      </w:r>
    </w:p>
    <w:p w:rsidR="0011041F" w:rsidRDefault="0011041F">
      <w:pPr>
        <w:sectPr w:rsidR="0011041F">
          <w:pgSz w:w="12240" w:h="15840"/>
          <w:pgMar w:top="980" w:right="600" w:bottom="1200" w:left="1240" w:header="763" w:footer="1009" w:gutter="0"/>
          <w:cols w:space="720"/>
        </w:sectPr>
      </w:pPr>
    </w:p>
    <w:p w:rsidR="0011041F" w:rsidRDefault="0011041F">
      <w:pPr>
        <w:pStyle w:val="BodyText"/>
        <w:spacing w:before="7"/>
        <w:ind w:left="0"/>
        <w:rPr>
          <w:sz w:val="27"/>
        </w:rPr>
      </w:pPr>
    </w:p>
    <w:p w:rsidR="0011041F" w:rsidRDefault="00250FF3">
      <w:pPr>
        <w:pStyle w:val="Heading2"/>
        <w:spacing w:before="56"/>
        <w:ind w:left="1251"/>
      </w:pPr>
      <w:r>
        <w:t>APPENDIX K – EVALUATION STANDARDS FOR SCHOOL PEER REVIEW OF SCHOLARLY ACTIVITY*</w:t>
      </w:r>
    </w:p>
    <w:p w:rsidR="0011041F" w:rsidRDefault="00250FF3">
      <w:pPr>
        <w:pStyle w:val="BodyText"/>
        <w:spacing w:before="121"/>
        <w:ind w:left="111"/>
      </w:pPr>
      <w:r>
        <w:t>The Faculty Evaluation Committee and/or the Committee of the Whole shall evaluate submissions of scholarly activity for peer review when such activity is not identified in Appendix I or in the Master Agreement. Such peer review shall result in a written (print or electronic) evaluative response to the requesting member. Such peer review shall be guided by responding to the following:</w:t>
      </w:r>
    </w:p>
    <w:p w:rsidR="0011041F" w:rsidRDefault="00250FF3">
      <w:pPr>
        <w:pStyle w:val="ListParagraph"/>
        <w:numPr>
          <w:ilvl w:val="1"/>
          <w:numId w:val="1"/>
        </w:numPr>
        <w:tabs>
          <w:tab w:val="left" w:pos="1075"/>
        </w:tabs>
        <w:spacing w:before="121"/>
        <w:ind w:hanging="244"/>
        <w:rPr>
          <w:sz w:val="20"/>
        </w:rPr>
      </w:pPr>
      <w:r>
        <w:rPr>
          <w:sz w:val="20"/>
          <w:u w:val="single"/>
        </w:rPr>
        <w:t>Clear</w:t>
      </w:r>
      <w:r>
        <w:rPr>
          <w:spacing w:val="-1"/>
          <w:sz w:val="20"/>
          <w:u w:val="single"/>
        </w:rPr>
        <w:t xml:space="preserve"> </w:t>
      </w:r>
      <w:r>
        <w:rPr>
          <w:sz w:val="20"/>
          <w:u w:val="single"/>
        </w:rPr>
        <w:t>Goals</w:t>
      </w:r>
    </w:p>
    <w:p w:rsidR="0011041F" w:rsidRDefault="00250FF3">
      <w:pPr>
        <w:pStyle w:val="ListParagraph"/>
        <w:numPr>
          <w:ilvl w:val="2"/>
          <w:numId w:val="1"/>
        </w:numPr>
        <w:tabs>
          <w:tab w:val="left" w:pos="1790"/>
        </w:tabs>
        <w:spacing w:before="120"/>
        <w:ind w:hanging="239"/>
        <w:rPr>
          <w:sz w:val="20"/>
        </w:rPr>
      </w:pPr>
      <w:r>
        <w:rPr>
          <w:sz w:val="20"/>
        </w:rPr>
        <w:t>Does the scholar state the basic purposes of his or her work</w:t>
      </w:r>
      <w:r>
        <w:rPr>
          <w:spacing w:val="-32"/>
          <w:sz w:val="20"/>
        </w:rPr>
        <w:t xml:space="preserve"> </w:t>
      </w:r>
      <w:r>
        <w:rPr>
          <w:sz w:val="20"/>
        </w:rPr>
        <w:t>clearly?</w:t>
      </w:r>
    </w:p>
    <w:p w:rsidR="0011041F" w:rsidRDefault="00250FF3">
      <w:pPr>
        <w:pStyle w:val="ListParagraph"/>
        <w:numPr>
          <w:ilvl w:val="2"/>
          <w:numId w:val="1"/>
        </w:numPr>
        <w:tabs>
          <w:tab w:val="left" w:pos="1798"/>
        </w:tabs>
        <w:spacing w:before="121"/>
        <w:ind w:left="1797" w:hanging="247"/>
        <w:rPr>
          <w:sz w:val="20"/>
        </w:rPr>
      </w:pPr>
      <w:r>
        <w:rPr>
          <w:sz w:val="20"/>
        </w:rPr>
        <w:t>Does the scholar define objectives that are realistic and</w:t>
      </w:r>
      <w:r>
        <w:rPr>
          <w:spacing w:val="-29"/>
          <w:sz w:val="20"/>
        </w:rPr>
        <w:t xml:space="preserve"> </w:t>
      </w:r>
      <w:r>
        <w:rPr>
          <w:sz w:val="20"/>
        </w:rPr>
        <w:t>achievable?</w:t>
      </w:r>
    </w:p>
    <w:p w:rsidR="0011041F" w:rsidRDefault="00250FF3">
      <w:pPr>
        <w:pStyle w:val="ListParagraph"/>
        <w:numPr>
          <w:ilvl w:val="2"/>
          <w:numId w:val="1"/>
        </w:numPr>
        <w:tabs>
          <w:tab w:val="left" w:pos="1778"/>
        </w:tabs>
        <w:spacing w:before="118"/>
        <w:ind w:left="1777" w:hanging="227"/>
        <w:rPr>
          <w:sz w:val="20"/>
        </w:rPr>
      </w:pPr>
      <w:r>
        <w:rPr>
          <w:sz w:val="20"/>
        </w:rPr>
        <w:t>Does the scholar identify important questions in the</w:t>
      </w:r>
      <w:r>
        <w:rPr>
          <w:spacing w:val="-5"/>
          <w:sz w:val="20"/>
        </w:rPr>
        <w:t xml:space="preserve"> </w:t>
      </w:r>
      <w:r>
        <w:rPr>
          <w:sz w:val="20"/>
        </w:rPr>
        <w:t>field?</w:t>
      </w:r>
    </w:p>
    <w:p w:rsidR="0011041F" w:rsidRDefault="0011041F">
      <w:pPr>
        <w:pStyle w:val="BodyText"/>
        <w:spacing w:before="9"/>
        <w:ind w:left="0"/>
        <w:rPr>
          <w:sz w:val="19"/>
        </w:rPr>
      </w:pPr>
    </w:p>
    <w:p w:rsidR="0011041F" w:rsidRDefault="00250FF3">
      <w:pPr>
        <w:pStyle w:val="ListParagraph"/>
        <w:numPr>
          <w:ilvl w:val="1"/>
          <w:numId w:val="1"/>
        </w:numPr>
        <w:tabs>
          <w:tab w:val="left" w:pos="1075"/>
        </w:tabs>
        <w:ind w:hanging="244"/>
        <w:rPr>
          <w:sz w:val="20"/>
        </w:rPr>
      </w:pPr>
      <w:r>
        <w:rPr>
          <w:sz w:val="20"/>
          <w:u w:val="single"/>
        </w:rPr>
        <w:t>Adequate</w:t>
      </w:r>
      <w:r>
        <w:rPr>
          <w:spacing w:val="-2"/>
          <w:sz w:val="20"/>
          <w:u w:val="single"/>
        </w:rPr>
        <w:t xml:space="preserve"> </w:t>
      </w:r>
      <w:r>
        <w:rPr>
          <w:sz w:val="20"/>
          <w:u w:val="single"/>
        </w:rPr>
        <w:t>Preparation</w:t>
      </w:r>
    </w:p>
    <w:p w:rsidR="0011041F" w:rsidRDefault="00250FF3">
      <w:pPr>
        <w:pStyle w:val="ListParagraph"/>
        <w:numPr>
          <w:ilvl w:val="2"/>
          <w:numId w:val="1"/>
        </w:numPr>
        <w:tabs>
          <w:tab w:val="left" w:pos="1789"/>
        </w:tabs>
        <w:spacing w:before="120"/>
        <w:ind w:left="1788"/>
        <w:rPr>
          <w:sz w:val="20"/>
        </w:rPr>
      </w:pPr>
      <w:r>
        <w:rPr>
          <w:sz w:val="20"/>
        </w:rPr>
        <w:t>Does the scholar show an understanding of existing scholarship in the</w:t>
      </w:r>
      <w:r>
        <w:rPr>
          <w:spacing w:val="-7"/>
          <w:sz w:val="20"/>
        </w:rPr>
        <w:t xml:space="preserve"> </w:t>
      </w:r>
      <w:r>
        <w:rPr>
          <w:sz w:val="20"/>
        </w:rPr>
        <w:t>field?</w:t>
      </w:r>
    </w:p>
    <w:p w:rsidR="0011041F" w:rsidRDefault="00250FF3">
      <w:pPr>
        <w:pStyle w:val="ListParagraph"/>
        <w:numPr>
          <w:ilvl w:val="2"/>
          <w:numId w:val="1"/>
        </w:numPr>
        <w:tabs>
          <w:tab w:val="left" w:pos="1798"/>
        </w:tabs>
        <w:spacing w:before="122"/>
        <w:ind w:left="1797" w:hanging="247"/>
        <w:rPr>
          <w:sz w:val="20"/>
        </w:rPr>
      </w:pPr>
      <w:r>
        <w:rPr>
          <w:sz w:val="20"/>
        </w:rPr>
        <w:t>Does the scholar bring the necessary skills to his or her</w:t>
      </w:r>
      <w:r>
        <w:rPr>
          <w:spacing w:val="-9"/>
          <w:sz w:val="20"/>
        </w:rPr>
        <w:t xml:space="preserve"> </w:t>
      </w:r>
      <w:r>
        <w:rPr>
          <w:sz w:val="20"/>
        </w:rPr>
        <w:t>work?</w:t>
      </w:r>
    </w:p>
    <w:p w:rsidR="0011041F" w:rsidRDefault="00250FF3">
      <w:pPr>
        <w:pStyle w:val="ListParagraph"/>
        <w:numPr>
          <w:ilvl w:val="2"/>
          <w:numId w:val="1"/>
        </w:numPr>
        <w:tabs>
          <w:tab w:val="left" w:pos="1778"/>
        </w:tabs>
        <w:spacing w:before="118"/>
        <w:ind w:left="1777" w:hanging="227"/>
        <w:rPr>
          <w:sz w:val="20"/>
        </w:rPr>
      </w:pPr>
      <w:r>
        <w:rPr>
          <w:sz w:val="20"/>
        </w:rPr>
        <w:t>Does the scholar bring together the resources necessary to move the project</w:t>
      </w:r>
      <w:r>
        <w:rPr>
          <w:spacing w:val="-9"/>
          <w:sz w:val="20"/>
        </w:rPr>
        <w:t xml:space="preserve"> </w:t>
      </w:r>
      <w:r>
        <w:rPr>
          <w:sz w:val="20"/>
        </w:rPr>
        <w:t>forward?</w:t>
      </w:r>
    </w:p>
    <w:p w:rsidR="0011041F" w:rsidRDefault="0011041F">
      <w:pPr>
        <w:pStyle w:val="BodyText"/>
        <w:spacing w:before="9"/>
        <w:ind w:left="0"/>
        <w:rPr>
          <w:sz w:val="19"/>
        </w:rPr>
      </w:pPr>
    </w:p>
    <w:p w:rsidR="0011041F" w:rsidRDefault="00250FF3">
      <w:pPr>
        <w:pStyle w:val="ListParagraph"/>
        <w:numPr>
          <w:ilvl w:val="1"/>
          <w:numId w:val="1"/>
        </w:numPr>
        <w:tabs>
          <w:tab w:val="left" w:pos="1075"/>
        </w:tabs>
        <w:ind w:hanging="244"/>
        <w:rPr>
          <w:sz w:val="20"/>
        </w:rPr>
      </w:pPr>
      <w:r>
        <w:rPr>
          <w:sz w:val="20"/>
          <w:u w:val="single"/>
        </w:rPr>
        <w:t>Appropriate</w:t>
      </w:r>
      <w:r>
        <w:rPr>
          <w:spacing w:val="-2"/>
          <w:sz w:val="20"/>
          <w:u w:val="single"/>
        </w:rPr>
        <w:t xml:space="preserve"> </w:t>
      </w:r>
      <w:r>
        <w:rPr>
          <w:sz w:val="20"/>
          <w:u w:val="single"/>
        </w:rPr>
        <w:t>methods</w:t>
      </w:r>
    </w:p>
    <w:p w:rsidR="0011041F" w:rsidRDefault="00250FF3">
      <w:pPr>
        <w:pStyle w:val="ListParagraph"/>
        <w:numPr>
          <w:ilvl w:val="2"/>
          <w:numId w:val="1"/>
        </w:numPr>
        <w:tabs>
          <w:tab w:val="left" w:pos="1789"/>
        </w:tabs>
        <w:spacing w:before="120"/>
        <w:ind w:left="1788"/>
        <w:rPr>
          <w:sz w:val="20"/>
        </w:rPr>
      </w:pPr>
      <w:r>
        <w:rPr>
          <w:sz w:val="20"/>
        </w:rPr>
        <w:t>Does the scholar use methods appropriate to the</w:t>
      </w:r>
      <w:r>
        <w:rPr>
          <w:spacing w:val="-8"/>
          <w:sz w:val="20"/>
        </w:rPr>
        <w:t xml:space="preserve"> </w:t>
      </w:r>
      <w:r>
        <w:rPr>
          <w:sz w:val="20"/>
        </w:rPr>
        <w:t>goals?</w:t>
      </w:r>
    </w:p>
    <w:p w:rsidR="0011041F" w:rsidRDefault="00250FF3">
      <w:pPr>
        <w:pStyle w:val="ListParagraph"/>
        <w:numPr>
          <w:ilvl w:val="2"/>
          <w:numId w:val="1"/>
        </w:numPr>
        <w:tabs>
          <w:tab w:val="left" w:pos="1799"/>
        </w:tabs>
        <w:spacing w:before="121"/>
        <w:ind w:left="1798" w:hanging="248"/>
        <w:rPr>
          <w:sz w:val="20"/>
        </w:rPr>
      </w:pPr>
      <w:r>
        <w:rPr>
          <w:sz w:val="20"/>
        </w:rPr>
        <w:t>Does the scholar apply effectively the methods</w:t>
      </w:r>
      <w:r>
        <w:rPr>
          <w:spacing w:val="-5"/>
          <w:sz w:val="20"/>
        </w:rPr>
        <w:t xml:space="preserve"> </w:t>
      </w:r>
      <w:r>
        <w:rPr>
          <w:sz w:val="20"/>
        </w:rPr>
        <w:t>selected?</w:t>
      </w:r>
    </w:p>
    <w:p w:rsidR="0011041F" w:rsidRDefault="00250FF3">
      <w:pPr>
        <w:pStyle w:val="ListParagraph"/>
        <w:numPr>
          <w:ilvl w:val="2"/>
          <w:numId w:val="1"/>
        </w:numPr>
        <w:tabs>
          <w:tab w:val="left" w:pos="1778"/>
        </w:tabs>
        <w:spacing w:before="118"/>
        <w:ind w:left="1777" w:hanging="227"/>
        <w:rPr>
          <w:sz w:val="20"/>
        </w:rPr>
      </w:pPr>
      <w:r>
        <w:rPr>
          <w:sz w:val="20"/>
        </w:rPr>
        <w:t>Does the scholar modify procedures in response to changing</w:t>
      </w:r>
      <w:r>
        <w:rPr>
          <w:spacing w:val="-6"/>
          <w:sz w:val="20"/>
        </w:rPr>
        <w:t xml:space="preserve"> </w:t>
      </w:r>
      <w:r>
        <w:rPr>
          <w:sz w:val="20"/>
        </w:rPr>
        <w:t>circumstances?</w:t>
      </w:r>
    </w:p>
    <w:p w:rsidR="0011041F" w:rsidRDefault="0011041F">
      <w:pPr>
        <w:pStyle w:val="BodyText"/>
        <w:spacing w:before="9"/>
        <w:ind w:left="0"/>
        <w:rPr>
          <w:sz w:val="19"/>
        </w:rPr>
      </w:pPr>
    </w:p>
    <w:p w:rsidR="0011041F" w:rsidRDefault="00250FF3">
      <w:pPr>
        <w:pStyle w:val="ListParagraph"/>
        <w:numPr>
          <w:ilvl w:val="1"/>
          <w:numId w:val="1"/>
        </w:numPr>
        <w:tabs>
          <w:tab w:val="left" w:pos="1075"/>
        </w:tabs>
        <w:ind w:hanging="244"/>
        <w:rPr>
          <w:sz w:val="20"/>
        </w:rPr>
      </w:pPr>
      <w:r>
        <w:rPr>
          <w:sz w:val="20"/>
          <w:u w:val="single"/>
        </w:rPr>
        <w:t>Significant</w:t>
      </w:r>
      <w:r>
        <w:rPr>
          <w:spacing w:val="-1"/>
          <w:sz w:val="20"/>
          <w:u w:val="single"/>
        </w:rPr>
        <w:t xml:space="preserve"> </w:t>
      </w:r>
      <w:r>
        <w:rPr>
          <w:sz w:val="20"/>
          <w:u w:val="single"/>
        </w:rPr>
        <w:t>Results</w:t>
      </w:r>
    </w:p>
    <w:p w:rsidR="0011041F" w:rsidRDefault="00250FF3">
      <w:pPr>
        <w:pStyle w:val="ListParagraph"/>
        <w:numPr>
          <w:ilvl w:val="2"/>
          <w:numId w:val="1"/>
        </w:numPr>
        <w:tabs>
          <w:tab w:val="left" w:pos="1789"/>
        </w:tabs>
        <w:spacing w:before="121"/>
        <w:ind w:left="1788"/>
        <w:rPr>
          <w:sz w:val="20"/>
        </w:rPr>
      </w:pPr>
      <w:r>
        <w:rPr>
          <w:sz w:val="20"/>
        </w:rPr>
        <w:t>Does the scholar achieve the</w:t>
      </w:r>
      <w:r>
        <w:rPr>
          <w:spacing w:val="-6"/>
          <w:sz w:val="20"/>
        </w:rPr>
        <w:t xml:space="preserve"> </w:t>
      </w:r>
      <w:r>
        <w:rPr>
          <w:sz w:val="20"/>
        </w:rPr>
        <w:t>goals?</w:t>
      </w:r>
    </w:p>
    <w:p w:rsidR="0011041F" w:rsidRDefault="00250FF3">
      <w:pPr>
        <w:pStyle w:val="ListParagraph"/>
        <w:numPr>
          <w:ilvl w:val="2"/>
          <w:numId w:val="1"/>
        </w:numPr>
        <w:tabs>
          <w:tab w:val="left" w:pos="1798"/>
        </w:tabs>
        <w:spacing w:before="118"/>
        <w:ind w:left="1797" w:hanging="247"/>
        <w:rPr>
          <w:sz w:val="20"/>
        </w:rPr>
      </w:pPr>
      <w:r>
        <w:rPr>
          <w:sz w:val="20"/>
        </w:rPr>
        <w:t>Does the scholar’s work add consequentially to the</w:t>
      </w:r>
      <w:r>
        <w:rPr>
          <w:spacing w:val="-7"/>
          <w:sz w:val="20"/>
        </w:rPr>
        <w:t xml:space="preserve"> </w:t>
      </w:r>
      <w:r>
        <w:rPr>
          <w:sz w:val="20"/>
        </w:rPr>
        <w:t>field?</w:t>
      </w:r>
    </w:p>
    <w:p w:rsidR="0011041F" w:rsidRDefault="00250FF3">
      <w:pPr>
        <w:pStyle w:val="ListParagraph"/>
        <w:numPr>
          <w:ilvl w:val="2"/>
          <w:numId w:val="1"/>
        </w:numPr>
        <w:tabs>
          <w:tab w:val="left" w:pos="1778"/>
        </w:tabs>
        <w:spacing w:before="121"/>
        <w:ind w:left="1777" w:hanging="227"/>
        <w:rPr>
          <w:sz w:val="20"/>
        </w:rPr>
      </w:pPr>
      <w:r>
        <w:rPr>
          <w:sz w:val="20"/>
        </w:rPr>
        <w:t>Does the scholar’s work open additional areas for further</w:t>
      </w:r>
      <w:r>
        <w:rPr>
          <w:spacing w:val="1"/>
          <w:sz w:val="20"/>
        </w:rPr>
        <w:t xml:space="preserve"> </w:t>
      </w:r>
      <w:r>
        <w:rPr>
          <w:sz w:val="20"/>
        </w:rPr>
        <w:t>exploration?</w:t>
      </w:r>
    </w:p>
    <w:p w:rsidR="0011041F" w:rsidRDefault="0011041F">
      <w:pPr>
        <w:pStyle w:val="BodyText"/>
        <w:spacing w:before="9"/>
        <w:ind w:left="0"/>
        <w:rPr>
          <w:sz w:val="19"/>
        </w:rPr>
      </w:pPr>
    </w:p>
    <w:p w:rsidR="0011041F" w:rsidRDefault="00250FF3">
      <w:pPr>
        <w:pStyle w:val="ListParagraph"/>
        <w:numPr>
          <w:ilvl w:val="1"/>
          <w:numId w:val="1"/>
        </w:numPr>
        <w:tabs>
          <w:tab w:val="left" w:pos="1075"/>
        </w:tabs>
        <w:ind w:hanging="244"/>
        <w:rPr>
          <w:sz w:val="20"/>
        </w:rPr>
      </w:pPr>
      <w:r>
        <w:rPr>
          <w:sz w:val="20"/>
          <w:u w:val="single"/>
        </w:rPr>
        <w:t>Effective</w:t>
      </w:r>
      <w:r>
        <w:rPr>
          <w:spacing w:val="-2"/>
          <w:sz w:val="20"/>
          <w:u w:val="single"/>
        </w:rPr>
        <w:t xml:space="preserve"> </w:t>
      </w:r>
      <w:r>
        <w:rPr>
          <w:sz w:val="20"/>
          <w:u w:val="single"/>
        </w:rPr>
        <w:t>Presentation</w:t>
      </w:r>
    </w:p>
    <w:p w:rsidR="0011041F" w:rsidRDefault="00250FF3">
      <w:pPr>
        <w:pStyle w:val="ListParagraph"/>
        <w:numPr>
          <w:ilvl w:val="2"/>
          <w:numId w:val="1"/>
        </w:numPr>
        <w:tabs>
          <w:tab w:val="left" w:pos="1789"/>
        </w:tabs>
        <w:spacing w:before="120"/>
        <w:ind w:left="1788"/>
        <w:rPr>
          <w:sz w:val="20"/>
        </w:rPr>
      </w:pPr>
      <w:r>
        <w:rPr>
          <w:sz w:val="20"/>
        </w:rPr>
        <w:t>Does the scholar use a suitable style and effective organization to present his or her</w:t>
      </w:r>
      <w:r>
        <w:rPr>
          <w:spacing w:val="-21"/>
          <w:sz w:val="20"/>
        </w:rPr>
        <w:t xml:space="preserve"> </w:t>
      </w:r>
      <w:r>
        <w:rPr>
          <w:sz w:val="20"/>
        </w:rPr>
        <w:t>work?</w:t>
      </w:r>
    </w:p>
    <w:p w:rsidR="0011041F" w:rsidRDefault="00250FF3">
      <w:pPr>
        <w:pStyle w:val="ListParagraph"/>
        <w:numPr>
          <w:ilvl w:val="2"/>
          <w:numId w:val="1"/>
        </w:numPr>
        <w:tabs>
          <w:tab w:val="left" w:pos="1798"/>
        </w:tabs>
        <w:spacing w:before="119"/>
        <w:ind w:left="1797" w:hanging="247"/>
        <w:rPr>
          <w:sz w:val="20"/>
        </w:rPr>
      </w:pPr>
      <w:r>
        <w:rPr>
          <w:sz w:val="20"/>
        </w:rPr>
        <w:t>Does the scholar use appropriate forums for communicating work to its intended</w:t>
      </w:r>
      <w:r>
        <w:rPr>
          <w:spacing w:val="-20"/>
          <w:sz w:val="20"/>
        </w:rPr>
        <w:t xml:space="preserve"> </w:t>
      </w:r>
      <w:r>
        <w:rPr>
          <w:sz w:val="20"/>
        </w:rPr>
        <w:t>audiences?</w:t>
      </w:r>
    </w:p>
    <w:p w:rsidR="0011041F" w:rsidRDefault="00250FF3">
      <w:pPr>
        <w:pStyle w:val="ListParagraph"/>
        <w:numPr>
          <w:ilvl w:val="2"/>
          <w:numId w:val="1"/>
        </w:numPr>
        <w:tabs>
          <w:tab w:val="left" w:pos="1778"/>
        </w:tabs>
        <w:spacing w:before="120"/>
        <w:ind w:left="1777" w:hanging="227"/>
        <w:rPr>
          <w:sz w:val="20"/>
        </w:rPr>
      </w:pPr>
      <w:r>
        <w:rPr>
          <w:sz w:val="20"/>
        </w:rPr>
        <w:t>Does the scholar present his or her message with clarity and</w:t>
      </w:r>
      <w:r>
        <w:rPr>
          <w:spacing w:val="-5"/>
          <w:sz w:val="20"/>
        </w:rPr>
        <w:t xml:space="preserve"> </w:t>
      </w:r>
      <w:r>
        <w:rPr>
          <w:sz w:val="20"/>
        </w:rPr>
        <w:t>integrity?</w:t>
      </w:r>
    </w:p>
    <w:p w:rsidR="0011041F" w:rsidRDefault="0011041F">
      <w:pPr>
        <w:pStyle w:val="BodyText"/>
        <w:spacing w:before="9"/>
        <w:ind w:left="0"/>
        <w:rPr>
          <w:sz w:val="19"/>
        </w:rPr>
      </w:pPr>
    </w:p>
    <w:p w:rsidR="0011041F" w:rsidRDefault="00250FF3">
      <w:pPr>
        <w:pStyle w:val="ListParagraph"/>
        <w:numPr>
          <w:ilvl w:val="1"/>
          <w:numId w:val="1"/>
        </w:numPr>
        <w:tabs>
          <w:tab w:val="left" w:pos="1075"/>
        </w:tabs>
        <w:ind w:hanging="244"/>
        <w:rPr>
          <w:sz w:val="20"/>
        </w:rPr>
      </w:pPr>
      <w:r>
        <w:rPr>
          <w:sz w:val="20"/>
          <w:u w:val="single"/>
        </w:rPr>
        <w:t>Reflective</w:t>
      </w:r>
      <w:r>
        <w:rPr>
          <w:spacing w:val="-2"/>
          <w:sz w:val="20"/>
          <w:u w:val="single"/>
        </w:rPr>
        <w:t xml:space="preserve"> </w:t>
      </w:r>
      <w:r>
        <w:rPr>
          <w:sz w:val="20"/>
          <w:u w:val="single"/>
        </w:rPr>
        <w:t>Critique</w:t>
      </w:r>
    </w:p>
    <w:p w:rsidR="0011041F" w:rsidRDefault="00250FF3">
      <w:pPr>
        <w:pStyle w:val="ListParagraph"/>
        <w:numPr>
          <w:ilvl w:val="2"/>
          <w:numId w:val="1"/>
        </w:numPr>
        <w:tabs>
          <w:tab w:val="left" w:pos="1789"/>
        </w:tabs>
        <w:spacing w:before="121"/>
        <w:ind w:left="1788"/>
        <w:rPr>
          <w:sz w:val="20"/>
        </w:rPr>
      </w:pPr>
      <w:r>
        <w:rPr>
          <w:sz w:val="20"/>
        </w:rPr>
        <w:t>Does the scholar critically evaluate his or her own</w:t>
      </w:r>
      <w:r>
        <w:rPr>
          <w:spacing w:val="-5"/>
          <w:sz w:val="20"/>
        </w:rPr>
        <w:t xml:space="preserve"> </w:t>
      </w:r>
      <w:r>
        <w:rPr>
          <w:sz w:val="20"/>
        </w:rPr>
        <w:t>work?</w:t>
      </w:r>
    </w:p>
    <w:p w:rsidR="0011041F" w:rsidRDefault="00250FF3">
      <w:pPr>
        <w:pStyle w:val="ListParagraph"/>
        <w:numPr>
          <w:ilvl w:val="2"/>
          <w:numId w:val="1"/>
        </w:numPr>
        <w:tabs>
          <w:tab w:val="left" w:pos="1798"/>
        </w:tabs>
        <w:spacing w:before="118"/>
        <w:ind w:left="1797" w:hanging="247"/>
        <w:rPr>
          <w:sz w:val="20"/>
        </w:rPr>
      </w:pPr>
      <w:r>
        <w:rPr>
          <w:sz w:val="20"/>
        </w:rPr>
        <w:t>Does the scholar bring an appropriate breadth of evidence to his/her</w:t>
      </w:r>
      <w:r>
        <w:rPr>
          <w:spacing w:val="-13"/>
          <w:sz w:val="20"/>
        </w:rPr>
        <w:t xml:space="preserve"> </w:t>
      </w:r>
      <w:r>
        <w:rPr>
          <w:sz w:val="20"/>
        </w:rPr>
        <w:t>critique?</w:t>
      </w:r>
    </w:p>
    <w:p w:rsidR="0011041F" w:rsidRDefault="00250FF3">
      <w:pPr>
        <w:pStyle w:val="ListParagraph"/>
        <w:numPr>
          <w:ilvl w:val="2"/>
          <w:numId w:val="1"/>
        </w:numPr>
        <w:tabs>
          <w:tab w:val="left" w:pos="1778"/>
        </w:tabs>
        <w:spacing w:before="121"/>
        <w:ind w:left="1777" w:hanging="227"/>
        <w:rPr>
          <w:sz w:val="20"/>
        </w:rPr>
      </w:pPr>
      <w:r>
        <w:rPr>
          <w:sz w:val="20"/>
        </w:rPr>
        <w:t>Does the scholar use evaluation to improve the quality of future</w:t>
      </w:r>
      <w:r>
        <w:rPr>
          <w:spacing w:val="-8"/>
          <w:sz w:val="20"/>
        </w:rPr>
        <w:t xml:space="preserve"> </w:t>
      </w:r>
      <w:r>
        <w:rPr>
          <w:sz w:val="20"/>
        </w:rPr>
        <w:t>work?</w:t>
      </w:r>
    </w:p>
    <w:p w:rsidR="0011041F" w:rsidRDefault="0011041F">
      <w:pPr>
        <w:pStyle w:val="BodyText"/>
        <w:ind w:left="0"/>
        <w:rPr>
          <w:sz w:val="20"/>
        </w:rPr>
      </w:pPr>
    </w:p>
    <w:p w:rsidR="0011041F" w:rsidRDefault="0011041F">
      <w:pPr>
        <w:pStyle w:val="BodyText"/>
        <w:spacing w:before="3"/>
        <w:ind w:left="0"/>
        <w:rPr>
          <w:sz w:val="26"/>
        </w:rPr>
      </w:pPr>
    </w:p>
    <w:p w:rsidR="0011041F" w:rsidRDefault="00250FF3">
      <w:pPr>
        <w:spacing w:line="403" w:lineRule="auto"/>
        <w:ind w:left="111" w:right="1213"/>
      </w:pPr>
      <w:r>
        <w:t>*</w:t>
      </w:r>
      <w:proofErr w:type="spellStart"/>
      <w:r>
        <w:t>Glassick</w:t>
      </w:r>
      <w:proofErr w:type="spellEnd"/>
      <w:r>
        <w:t xml:space="preserve">, C.; Huber, M., and </w:t>
      </w:r>
      <w:proofErr w:type="spellStart"/>
      <w:r>
        <w:t>Maeroff</w:t>
      </w:r>
      <w:proofErr w:type="spellEnd"/>
      <w:r>
        <w:t xml:space="preserve">, G. </w:t>
      </w:r>
      <w:r>
        <w:rPr>
          <w:i/>
        </w:rPr>
        <w:t>Scholarship Assessed, Evaluation of the Professoriate</w:t>
      </w:r>
      <w:r>
        <w:t xml:space="preserve">. (1997) </w:t>
      </w:r>
      <w:proofErr w:type="spellStart"/>
      <w:r>
        <w:t>Jossey</w:t>
      </w:r>
      <w:proofErr w:type="spellEnd"/>
      <w:r>
        <w:t>-Bass, Inc., San Francisco, CA.</w:t>
      </w:r>
    </w:p>
    <w:sectPr w:rsidR="0011041F">
      <w:pgSz w:w="12240" w:h="15840"/>
      <w:pgMar w:top="980" w:right="600" w:bottom="1200" w:left="1240" w:header="763"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1C" w:rsidRDefault="00EA5A1C">
      <w:r>
        <w:separator/>
      </w:r>
    </w:p>
  </w:endnote>
  <w:endnote w:type="continuationSeparator" w:id="0">
    <w:p w:rsidR="00EA5A1C" w:rsidRDefault="00EA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03" w:rsidRDefault="00CF3503">
    <w:pPr>
      <w:pStyle w:val="BodyText"/>
      <w:spacing w:line="14" w:lineRule="auto"/>
      <w:ind w:left="0"/>
      <w:rPr>
        <w:sz w:val="20"/>
      </w:rPr>
    </w:pPr>
    <w:r>
      <w:rPr>
        <w:noProof/>
      </w:rPr>
      <mc:AlternateContent>
        <mc:Choice Requires="wps">
          <w:drawing>
            <wp:anchor distT="0" distB="0" distL="114300" distR="114300" simplePos="0" relativeHeight="487063040" behindDoc="1" locked="0" layoutInCell="1" allowOverlap="1">
              <wp:simplePos x="0" y="0"/>
              <wp:positionH relativeFrom="page">
                <wp:posOffset>7138035</wp:posOffset>
              </wp:positionH>
              <wp:positionV relativeFrom="page">
                <wp:posOffset>9276080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503" w:rsidRDefault="00CF3503">
                          <w:pPr>
                            <w:pStyle w:val="BodyText"/>
                            <w:spacing w:line="245" w:lineRule="exact"/>
                            <w:ind w:left="60"/>
                          </w:pPr>
                          <w:r>
                            <w:fldChar w:fldCharType="begin"/>
                          </w:r>
                          <w:r>
                            <w:instrText xml:space="preserve"> PAGE </w:instrText>
                          </w:r>
                          <w:r>
                            <w:fldChar w:fldCharType="separate"/>
                          </w:r>
                          <w:r w:rsidR="00EE3ADF">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2.05pt;margin-top:730.4pt;width:17.3pt;height:13.05pt;z-index:-162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" filled="f" stroked="f">
              <v:textbox inset="0,0,0,0">
                <w:txbxContent>
                  <w:p w:rsidR="00CF3503" w:rsidRDefault="00CF3503">
                    <w:pPr>
                      <w:pStyle w:val="BodyText"/>
                      <w:spacing w:line="245" w:lineRule="exact"/>
                      <w:ind w:left="60"/>
                    </w:pPr>
                    <w:r>
                      <w:fldChar w:fldCharType="begin"/>
                    </w:r>
                    <w:r>
                      <w:instrText xml:space="preserve"> PAGE </w:instrText>
                    </w:r>
                    <w:r>
                      <w:fldChar w:fldCharType="separate"/>
                    </w:r>
                    <w:r w:rsidR="00EE3ADF">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1C" w:rsidRDefault="00EA5A1C">
      <w:r>
        <w:separator/>
      </w:r>
    </w:p>
  </w:footnote>
  <w:footnote w:type="continuationSeparator" w:id="0">
    <w:p w:rsidR="00EA5A1C" w:rsidRDefault="00EA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03" w:rsidRDefault="00CF3503" w:rsidP="00E74AE6">
    <w:pPr>
      <w:widowControl/>
      <w:adjustRightInd w:val="0"/>
      <w:jc w:val="right"/>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Approved by Provost &amp; Vice President, Dr. Kerri Schuiling, April 12,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03" w:rsidRDefault="00CF3503" w:rsidP="00250FF3">
    <w:pPr>
      <w:widowControl/>
      <w:adjustRightInd w:val="0"/>
      <w:jc w:val="right"/>
      <w:rPr>
        <w:sz w:val="20"/>
      </w:rPr>
    </w:pPr>
    <w:r>
      <w:rPr>
        <w:sz w:val="20"/>
      </w:rPr>
      <w:t>Approved by Provost &amp; Vice President, Dr. Kerri Schuiling, April 12, 2021</w:t>
    </w:r>
  </w:p>
  <w:p w:rsidR="00CF3503" w:rsidRDefault="00CF3503">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A2B"/>
    <w:multiLevelType w:val="multilevel"/>
    <w:tmpl w:val="D550097A"/>
    <w:lvl w:ilvl="0">
      <w:start w:val="1"/>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numFmt w:val="bullet"/>
      <w:lvlText w:val="•"/>
      <w:lvlJc w:val="left"/>
      <w:pPr>
        <w:ind w:left="2896" w:hanging="900"/>
      </w:pPr>
      <w:rPr>
        <w:rFonts w:hint="default"/>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1" w15:restartNumberingAfterBreak="0">
    <w:nsid w:val="02FB0DBB"/>
    <w:multiLevelType w:val="hybridMultilevel"/>
    <w:tmpl w:val="F18E6678"/>
    <w:lvl w:ilvl="0" w:tplc="6570CE32">
      <w:start w:val="1"/>
      <w:numFmt w:val="lowerLetter"/>
      <w:lvlText w:val="%1."/>
      <w:lvlJc w:val="left"/>
      <w:pPr>
        <w:ind w:left="831" w:hanging="720"/>
      </w:pPr>
      <w:rPr>
        <w:rFonts w:ascii="Calibri" w:eastAsia="Calibri" w:hAnsi="Calibri" w:cs="Calibri" w:hint="default"/>
        <w:spacing w:val="-1"/>
        <w:w w:val="100"/>
        <w:sz w:val="22"/>
        <w:szCs w:val="22"/>
        <w:lang w:val="en-US" w:eastAsia="en-US" w:bidi="ar-SA"/>
      </w:rPr>
    </w:lvl>
    <w:lvl w:ilvl="1" w:tplc="E222C38A">
      <w:numFmt w:val="bullet"/>
      <w:lvlText w:val="•"/>
      <w:lvlJc w:val="left"/>
      <w:pPr>
        <w:ind w:left="1796" w:hanging="720"/>
      </w:pPr>
      <w:rPr>
        <w:rFonts w:hint="default"/>
        <w:lang w:val="en-US" w:eastAsia="en-US" w:bidi="ar-SA"/>
      </w:rPr>
    </w:lvl>
    <w:lvl w:ilvl="2" w:tplc="31B8B7EE">
      <w:numFmt w:val="bullet"/>
      <w:lvlText w:val="•"/>
      <w:lvlJc w:val="left"/>
      <w:pPr>
        <w:ind w:left="2752" w:hanging="720"/>
      </w:pPr>
      <w:rPr>
        <w:rFonts w:hint="default"/>
        <w:lang w:val="en-US" w:eastAsia="en-US" w:bidi="ar-SA"/>
      </w:rPr>
    </w:lvl>
    <w:lvl w:ilvl="3" w:tplc="C7361DF0">
      <w:numFmt w:val="bullet"/>
      <w:lvlText w:val="•"/>
      <w:lvlJc w:val="left"/>
      <w:pPr>
        <w:ind w:left="3708" w:hanging="720"/>
      </w:pPr>
      <w:rPr>
        <w:rFonts w:hint="default"/>
        <w:lang w:val="en-US" w:eastAsia="en-US" w:bidi="ar-SA"/>
      </w:rPr>
    </w:lvl>
    <w:lvl w:ilvl="4" w:tplc="F9864A1C">
      <w:numFmt w:val="bullet"/>
      <w:lvlText w:val="•"/>
      <w:lvlJc w:val="left"/>
      <w:pPr>
        <w:ind w:left="4664" w:hanging="720"/>
      </w:pPr>
      <w:rPr>
        <w:rFonts w:hint="default"/>
        <w:lang w:val="en-US" w:eastAsia="en-US" w:bidi="ar-SA"/>
      </w:rPr>
    </w:lvl>
    <w:lvl w:ilvl="5" w:tplc="9D880B54">
      <w:numFmt w:val="bullet"/>
      <w:lvlText w:val="•"/>
      <w:lvlJc w:val="left"/>
      <w:pPr>
        <w:ind w:left="5620" w:hanging="720"/>
      </w:pPr>
      <w:rPr>
        <w:rFonts w:hint="default"/>
        <w:lang w:val="en-US" w:eastAsia="en-US" w:bidi="ar-SA"/>
      </w:rPr>
    </w:lvl>
    <w:lvl w:ilvl="6" w:tplc="E0EC51C8">
      <w:numFmt w:val="bullet"/>
      <w:lvlText w:val="•"/>
      <w:lvlJc w:val="left"/>
      <w:pPr>
        <w:ind w:left="6576" w:hanging="720"/>
      </w:pPr>
      <w:rPr>
        <w:rFonts w:hint="default"/>
        <w:lang w:val="en-US" w:eastAsia="en-US" w:bidi="ar-SA"/>
      </w:rPr>
    </w:lvl>
    <w:lvl w:ilvl="7" w:tplc="BF10534C">
      <w:numFmt w:val="bullet"/>
      <w:lvlText w:val="•"/>
      <w:lvlJc w:val="left"/>
      <w:pPr>
        <w:ind w:left="7532" w:hanging="720"/>
      </w:pPr>
      <w:rPr>
        <w:rFonts w:hint="default"/>
        <w:lang w:val="en-US" w:eastAsia="en-US" w:bidi="ar-SA"/>
      </w:rPr>
    </w:lvl>
    <w:lvl w:ilvl="8" w:tplc="E2988A68">
      <w:numFmt w:val="bullet"/>
      <w:lvlText w:val="•"/>
      <w:lvlJc w:val="left"/>
      <w:pPr>
        <w:ind w:left="8488" w:hanging="720"/>
      </w:pPr>
      <w:rPr>
        <w:rFonts w:hint="default"/>
        <w:lang w:val="en-US" w:eastAsia="en-US" w:bidi="ar-SA"/>
      </w:rPr>
    </w:lvl>
  </w:abstractNum>
  <w:abstractNum w:abstractNumId="2" w15:restartNumberingAfterBreak="0">
    <w:nsid w:val="031D0E78"/>
    <w:multiLevelType w:val="hybridMultilevel"/>
    <w:tmpl w:val="8066530E"/>
    <w:lvl w:ilvl="0" w:tplc="CB2ABC0E">
      <w:start w:val="1"/>
      <w:numFmt w:val="lowerLetter"/>
      <w:lvlText w:val="%1."/>
      <w:lvlJc w:val="left"/>
      <w:pPr>
        <w:ind w:left="1551" w:hanging="360"/>
      </w:pPr>
      <w:rPr>
        <w:rFonts w:ascii="Calibri" w:eastAsia="Calibri" w:hAnsi="Calibri" w:cs="Calibri" w:hint="default"/>
        <w:spacing w:val="-1"/>
        <w:w w:val="100"/>
        <w:sz w:val="22"/>
        <w:szCs w:val="22"/>
        <w:lang w:val="en-US" w:eastAsia="en-US" w:bidi="ar-SA"/>
      </w:rPr>
    </w:lvl>
    <w:lvl w:ilvl="1" w:tplc="1C02BACC">
      <w:start w:val="1"/>
      <w:numFmt w:val="decimal"/>
      <w:lvlText w:val="%2)"/>
      <w:lvlJc w:val="left"/>
      <w:pPr>
        <w:ind w:left="2010" w:hanging="279"/>
      </w:pPr>
      <w:rPr>
        <w:rFonts w:ascii="Calibri" w:eastAsia="Calibri" w:hAnsi="Calibri" w:cs="Calibri" w:hint="default"/>
        <w:w w:val="100"/>
        <w:sz w:val="22"/>
        <w:szCs w:val="22"/>
        <w:lang w:val="en-US" w:eastAsia="en-US" w:bidi="ar-SA"/>
      </w:rPr>
    </w:lvl>
    <w:lvl w:ilvl="2" w:tplc="D94E2724">
      <w:numFmt w:val="bullet"/>
      <w:lvlText w:val="•"/>
      <w:lvlJc w:val="left"/>
      <w:pPr>
        <w:ind w:left="2951" w:hanging="279"/>
      </w:pPr>
      <w:rPr>
        <w:rFonts w:hint="default"/>
        <w:lang w:val="en-US" w:eastAsia="en-US" w:bidi="ar-SA"/>
      </w:rPr>
    </w:lvl>
    <w:lvl w:ilvl="3" w:tplc="FBBC0192">
      <w:numFmt w:val="bullet"/>
      <w:lvlText w:val="•"/>
      <w:lvlJc w:val="left"/>
      <w:pPr>
        <w:ind w:left="3882" w:hanging="279"/>
      </w:pPr>
      <w:rPr>
        <w:rFonts w:hint="default"/>
        <w:lang w:val="en-US" w:eastAsia="en-US" w:bidi="ar-SA"/>
      </w:rPr>
    </w:lvl>
    <w:lvl w:ilvl="4" w:tplc="B888D7C6">
      <w:numFmt w:val="bullet"/>
      <w:lvlText w:val="•"/>
      <w:lvlJc w:val="left"/>
      <w:pPr>
        <w:ind w:left="4813" w:hanging="279"/>
      </w:pPr>
      <w:rPr>
        <w:rFonts w:hint="default"/>
        <w:lang w:val="en-US" w:eastAsia="en-US" w:bidi="ar-SA"/>
      </w:rPr>
    </w:lvl>
    <w:lvl w:ilvl="5" w:tplc="4268F306">
      <w:numFmt w:val="bullet"/>
      <w:lvlText w:val="•"/>
      <w:lvlJc w:val="left"/>
      <w:pPr>
        <w:ind w:left="5744" w:hanging="279"/>
      </w:pPr>
      <w:rPr>
        <w:rFonts w:hint="default"/>
        <w:lang w:val="en-US" w:eastAsia="en-US" w:bidi="ar-SA"/>
      </w:rPr>
    </w:lvl>
    <w:lvl w:ilvl="6" w:tplc="CD7ED7A6">
      <w:numFmt w:val="bullet"/>
      <w:lvlText w:val="•"/>
      <w:lvlJc w:val="left"/>
      <w:pPr>
        <w:ind w:left="6675" w:hanging="279"/>
      </w:pPr>
      <w:rPr>
        <w:rFonts w:hint="default"/>
        <w:lang w:val="en-US" w:eastAsia="en-US" w:bidi="ar-SA"/>
      </w:rPr>
    </w:lvl>
    <w:lvl w:ilvl="7" w:tplc="90881BC8">
      <w:numFmt w:val="bullet"/>
      <w:lvlText w:val="•"/>
      <w:lvlJc w:val="left"/>
      <w:pPr>
        <w:ind w:left="7606" w:hanging="279"/>
      </w:pPr>
      <w:rPr>
        <w:rFonts w:hint="default"/>
        <w:lang w:val="en-US" w:eastAsia="en-US" w:bidi="ar-SA"/>
      </w:rPr>
    </w:lvl>
    <w:lvl w:ilvl="8" w:tplc="181C6432">
      <w:numFmt w:val="bullet"/>
      <w:lvlText w:val="•"/>
      <w:lvlJc w:val="left"/>
      <w:pPr>
        <w:ind w:left="8537" w:hanging="279"/>
      </w:pPr>
      <w:rPr>
        <w:rFonts w:hint="default"/>
        <w:lang w:val="en-US" w:eastAsia="en-US" w:bidi="ar-SA"/>
      </w:rPr>
    </w:lvl>
  </w:abstractNum>
  <w:abstractNum w:abstractNumId="3" w15:restartNumberingAfterBreak="0">
    <w:nsid w:val="09C61A71"/>
    <w:multiLevelType w:val="hybridMultilevel"/>
    <w:tmpl w:val="4A08A242"/>
    <w:lvl w:ilvl="0" w:tplc="502614C0">
      <w:start w:val="1"/>
      <w:numFmt w:val="lowerLetter"/>
      <w:lvlText w:val="%1."/>
      <w:lvlJc w:val="left"/>
      <w:pPr>
        <w:ind w:left="1551" w:hanging="360"/>
      </w:pPr>
      <w:rPr>
        <w:rFonts w:ascii="Calibri" w:eastAsia="Calibri" w:hAnsi="Calibri" w:cs="Calibri" w:hint="default"/>
        <w:spacing w:val="-1"/>
        <w:w w:val="100"/>
        <w:sz w:val="22"/>
        <w:szCs w:val="22"/>
        <w:lang w:val="en-US" w:eastAsia="en-US" w:bidi="ar-SA"/>
      </w:rPr>
    </w:lvl>
    <w:lvl w:ilvl="1" w:tplc="64FEDF9C">
      <w:start w:val="1"/>
      <w:numFmt w:val="decimal"/>
      <w:lvlText w:val="%2)"/>
      <w:lvlJc w:val="left"/>
      <w:pPr>
        <w:ind w:left="2009" w:hanging="278"/>
      </w:pPr>
      <w:rPr>
        <w:rFonts w:ascii="Calibri" w:eastAsia="Calibri" w:hAnsi="Calibri" w:cs="Calibri" w:hint="default"/>
        <w:w w:val="100"/>
        <w:sz w:val="22"/>
        <w:szCs w:val="22"/>
        <w:lang w:val="en-US" w:eastAsia="en-US" w:bidi="ar-SA"/>
      </w:rPr>
    </w:lvl>
    <w:lvl w:ilvl="2" w:tplc="23C0FEAC">
      <w:numFmt w:val="bullet"/>
      <w:lvlText w:val="•"/>
      <w:lvlJc w:val="left"/>
      <w:pPr>
        <w:ind w:left="2933" w:hanging="278"/>
      </w:pPr>
      <w:rPr>
        <w:rFonts w:hint="default"/>
        <w:lang w:val="en-US" w:eastAsia="en-US" w:bidi="ar-SA"/>
      </w:rPr>
    </w:lvl>
    <w:lvl w:ilvl="3" w:tplc="DA64D0DA">
      <w:numFmt w:val="bullet"/>
      <w:lvlText w:val="•"/>
      <w:lvlJc w:val="left"/>
      <w:pPr>
        <w:ind w:left="3866" w:hanging="278"/>
      </w:pPr>
      <w:rPr>
        <w:rFonts w:hint="default"/>
        <w:lang w:val="en-US" w:eastAsia="en-US" w:bidi="ar-SA"/>
      </w:rPr>
    </w:lvl>
    <w:lvl w:ilvl="4" w:tplc="BCD0FE50">
      <w:numFmt w:val="bullet"/>
      <w:lvlText w:val="•"/>
      <w:lvlJc w:val="left"/>
      <w:pPr>
        <w:ind w:left="4800" w:hanging="278"/>
      </w:pPr>
      <w:rPr>
        <w:rFonts w:hint="default"/>
        <w:lang w:val="en-US" w:eastAsia="en-US" w:bidi="ar-SA"/>
      </w:rPr>
    </w:lvl>
    <w:lvl w:ilvl="5" w:tplc="DF06921A">
      <w:numFmt w:val="bullet"/>
      <w:lvlText w:val="•"/>
      <w:lvlJc w:val="left"/>
      <w:pPr>
        <w:ind w:left="5733" w:hanging="278"/>
      </w:pPr>
      <w:rPr>
        <w:rFonts w:hint="default"/>
        <w:lang w:val="en-US" w:eastAsia="en-US" w:bidi="ar-SA"/>
      </w:rPr>
    </w:lvl>
    <w:lvl w:ilvl="6" w:tplc="85B0205C">
      <w:numFmt w:val="bullet"/>
      <w:lvlText w:val="•"/>
      <w:lvlJc w:val="left"/>
      <w:pPr>
        <w:ind w:left="6666" w:hanging="278"/>
      </w:pPr>
      <w:rPr>
        <w:rFonts w:hint="default"/>
        <w:lang w:val="en-US" w:eastAsia="en-US" w:bidi="ar-SA"/>
      </w:rPr>
    </w:lvl>
    <w:lvl w:ilvl="7" w:tplc="EA50B5DE">
      <w:numFmt w:val="bullet"/>
      <w:lvlText w:val="•"/>
      <w:lvlJc w:val="left"/>
      <w:pPr>
        <w:ind w:left="7600" w:hanging="278"/>
      </w:pPr>
      <w:rPr>
        <w:rFonts w:hint="default"/>
        <w:lang w:val="en-US" w:eastAsia="en-US" w:bidi="ar-SA"/>
      </w:rPr>
    </w:lvl>
    <w:lvl w:ilvl="8" w:tplc="9CBECEEE">
      <w:numFmt w:val="bullet"/>
      <w:lvlText w:val="•"/>
      <w:lvlJc w:val="left"/>
      <w:pPr>
        <w:ind w:left="8533" w:hanging="278"/>
      </w:pPr>
      <w:rPr>
        <w:rFonts w:hint="default"/>
        <w:lang w:val="en-US" w:eastAsia="en-US" w:bidi="ar-SA"/>
      </w:rPr>
    </w:lvl>
  </w:abstractNum>
  <w:abstractNum w:abstractNumId="4" w15:restartNumberingAfterBreak="0">
    <w:nsid w:val="0A2D131A"/>
    <w:multiLevelType w:val="multilevel"/>
    <w:tmpl w:val="D51AFC9C"/>
    <w:lvl w:ilvl="0">
      <w:start w:val="6"/>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numFmt w:val="bullet"/>
      <w:lvlText w:val="•"/>
      <w:lvlJc w:val="left"/>
      <w:pPr>
        <w:ind w:left="2896" w:hanging="900"/>
      </w:pPr>
      <w:rPr>
        <w:rFonts w:hint="default"/>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5" w15:restartNumberingAfterBreak="0">
    <w:nsid w:val="0B31086A"/>
    <w:multiLevelType w:val="multilevel"/>
    <w:tmpl w:val="9070B8B4"/>
    <w:lvl w:ilvl="0">
      <w:start w:val="3"/>
      <w:numFmt w:val="decimal"/>
      <w:lvlText w:val="%1"/>
      <w:lvlJc w:val="left"/>
      <w:pPr>
        <w:ind w:left="1011" w:hanging="900"/>
      </w:pPr>
      <w:rPr>
        <w:rFonts w:hint="default"/>
        <w:lang w:val="en-US" w:eastAsia="en-US" w:bidi="ar-SA"/>
      </w:rPr>
    </w:lvl>
    <w:lvl w:ilvl="1">
      <w:start w:val="3"/>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start w:val="1"/>
      <w:numFmt w:val="decimal"/>
      <w:lvlText w:val="%1.%2.%3"/>
      <w:lvlJc w:val="left"/>
      <w:pPr>
        <w:ind w:left="1011" w:hanging="900"/>
      </w:pPr>
      <w:rPr>
        <w:rFonts w:ascii="Calibri" w:eastAsia="Calibri" w:hAnsi="Calibri" w:cs="Calibri" w:hint="default"/>
        <w:spacing w:val="-1"/>
        <w:w w:val="100"/>
        <w:sz w:val="22"/>
        <w:szCs w:val="22"/>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6" w15:restartNumberingAfterBreak="0">
    <w:nsid w:val="0F3102FF"/>
    <w:multiLevelType w:val="hybridMultilevel"/>
    <w:tmpl w:val="3020C0BC"/>
    <w:lvl w:ilvl="0" w:tplc="9F9E07F2">
      <w:start w:val="1"/>
      <w:numFmt w:val="decimal"/>
      <w:lvlText w:val="%1."/>
      <w:lvlJc w:val="left"/>
      <w:pPr>
        <w:ind w:left="831" w:hanging="219"/>
      </w:pPr>
      <w:rPr>
        <w:rFonts w:ascii="Calibri" w:eastAsia="Calibri" w:hAnsi="Calibri" w:cs="Calibri" w:hint="default"/>
        <w:w w:val="100"/>
        <w:sz w:val="22"/>
        <w:szCs w:val="22"/>
        <w:lang w:val="en-US" w:eastAsia="en-US" w:bidi="ar-SA"/>
      </w:rPr>
    </w:lvl>
    <w:lvl w:ilvl="1" w:tplc="1B7A9B82">
      <w:start w:val="1"/>
      <w:numFmt w:val="lowerLetter"/>
      <w:lvlText w:val="%2."/>
      <w:lvlJc w:val="left"/>
      <w:pPr>
        <w:ind w:left="1812" w:hanging="262"/>
      </w:pPr>
      <w:rPr>
        <w:rFonts w:ascii="Calibri" w:eastAsia="Calibri" w:hAnsi="Calibri" w:cs="Calibri" w:hint="default"/>
        <w:w w:val="100"/>
        <w:sz w:val="22"/>
        <w:szCs w:val="22"/>
        <w:lang w:val="en-US" w:eastAsia="en-US" w:bidi="ar-SA"/>
      </w:rPr>
    </w:lvl>
    <w:lvl w:ilvl="2" w:tplc="72FEE6DA">
      <w:numFmt w:val="bullet"/>
      <w:lvlText w:val="•"/>
      <w:lvlJc w:val="left"/>
      <w:pPr>
        <w:ind w:left="2773" w:hanging="262"/>
      </w:pPr>
      <w:rPr>
        <w:rFonts w:hint="default"/>
        <w:lang w:val="en-US" w:eastAsia="en-US" w:bidi="ar-SA"/>
      </w:rPr>
    </w:lvl>
    <w:lvl w:ilvl="3" w:tplc="E86E5BAE">
      <w:numFmt w:val="bullet"/>
      <w:lvlText w:val="•"/>
      <w:lvlJc w:val="left"/>
      <w:pPr>
        <w:ind w:left="3726" w:hanging="262"/>
      </w:pPr>
      <w:rPr>
        <w:rFonts w:hint="default"/>
        <w:lang w:val="en-US" w:eastAsia="en-US" w:bidi="ar-SA"/>
      </w:rPr>
    </w:lvl>
    <w:lvl w:ilvl="4" w:tplc="B7027E0C">
      <w:numFmt w:val="bullet"/>
      <w:lvlText w:val="•"/>
      <w:lvlJc w:val="left"/>
      <w:pPr>
        <w:ind w:left="4680" w:hanging="262"/>
      </w:pPr>
      <w:rPr>
        <w:rFonts w:hint="default"/>
        <w:lang w:val="en-US" w:eastAsia="en-US" w:bidi="ar-SA"/>
      </w:rPr>
    </w:lvl>
    <w:lvl w:ilvl="5" w:tplc="1084FAAE">
      <w:numFmt w:val="bullet"/>
      <w:lvlText w:val="•"/>
      <w:lvlJc w:val="left"/>
      <w:pPr>
        <w:ind w:left="5633" w:hanging="262"/>
      </w:pPr>
      <w:rPr>
        <w:rFonts w:hint="default"/>
        <w:lang w:val="en-US" w:eastAsia="en-US" w:bidi="ar-SA"/>
      </w:rPr>
    </w:lvl>
    <w:lvl w:ilvl="6" w:tplc="8EB2EC5E">
      <w:numFmt w:val="bullet"/>
      <w:lvlText w:val="•"/>
      <w:lvlJc w:val="left"/>
      <w:pPr>
        <w:ind w:left="6586" w:hanging="262"/>
      </w:pPr>
      <w:rPr>
        <w:rFonts w:hint="default"/>
        <w:lang w:val="en-US" w:eastAsia="en-US" w:bidi="ar-SA"/>
      </w:rPr>
    </w:lvl>
    <w:lvl w:ilvl="7" w:tplc="6B0AD500">
      <w:numFmt w:val="bullet"/>
      <w:lvlText w:val="•"/>
      <w:lvlJc w:val="left"/>
      <w:pPr>
        <w:ind w:left="7540" w:hanging="262"/>
      </w:pPr>
      <w:rPr>
        <w:rFonts w:hint="default"/>
        <w:lang w:val="en-US" w:eastAsia="en-US" w:bidi="ar-SA"/>
      </w:rPr>
    </w:lvl>
    <w:lvl w:ilvl="8" w:tplc="1076CF74">
      <w:numFmt w:val="bullet"/>
      <w:lvlText w:val="•"/>
      <w:lvlJc w:val="left"/>
      <w:pPr>
        <w:ind w:left="8493" w:hanging="262"/>
      </w:pPr>
      <w:rPr>
        <w:rFonts w:hint="default"/>
        <w:lang w:val="en-US" w:eastAsia="en-US" w:bidi="ar-SA"/>
      </w:rPr>
    </w:lvl>
  </w:abstractNum>
  <w:abstractNum w:abstractNumId="7" w15:restartNumberingAfterBreak="0">
    <w:nsid w:val="0F5725DC"/>
    <w:multiLevelType w:val="hybridMultilevel"/>
    <w:tmpl w:val="40D213F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15:restartNumberingAfterBreak="0">
    <w:nsid w:val="12ED341C"/>
    <w:multiLevelType w:val="hybridMultilevel"/>
    <w:tmpl w:val="AE687F6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140A7231"/>
    <w:multiLevelType w:val="multilevel"/>
    <w:tmpl w:val="05086406"/>
    <w:lvl w:ilvl="0">
      <w:start w:val="1"/>
      <w:numFmt w:val="bullet"/>
      <w:lvlText w:val=""/>
      <w:lvlJc w:val="left"/>
      <w:pPr>
        <w:tabs>
          <w:tab w:val="num" w:pos="1298"/>
        </w:tabs>
        <w:ind w:left="1298" w:hanging="360"/>
      </w:pPr>
      <w:rPr>
        <w:rFonts w:ascii="Symbol" w:hAnsi="Symbol" w:hint="default"/>
        <w:sz w:val="20"/>
      </w:rPr>
    </w:lvl>
    <w:lvl w:ilvl="1" w:tentative="1">
      <w:start w:val="1"/>
      <w:numFmt w:val="bullet"/>
      <w:lvlText w:val="o"/>
      <w:lvlJc w:val="left"/>
      <w:pPr>
        <w:tabs>
          <w:tab w:val="num" w:pos="2018"/>
        </w:tabs>
        <w:ind w:left="2018" w:hanging="360"/>
      </w:pPr>
      <w:rPr>
        <w:rFonts w:ascii="Courier New" w:hAnsi="Courier New" w:hint="default"/>
        <w:sz w:val="20"/>
      </w:rPr>
    </w:lvl>
    <w:lvl w:ilvl="2" w:tentative="1">
      <w:start w:val="1"/>
      <w:numFmt w:val="bullet"/>
      <w:lvlText w:val=""/>
      <w:lvlJc w:val="left"/>
      <w:pPr>
        <w:tabs>
          <w:tab w:val="num" w:pos="2738"/>
        </w:tabs>
        <w:ind w:left="2738" w:hanging="360"/>
      </w:pPr>
      <w:rPr>
        <w:rFonts w:ascii="Wingdings" w:hAnsi="Wingdings" w:hint="default"/>
        <w:sz w:val="20"/>
      </w:rPr>
    </w:lvl>
    <w:lvl w:ilvl="3" w:tentative="1">
      <w:start w:val="1"/>
      <w:numFmt w:val="bullet"/>
      <w:lvlText w:val=""/>
      <w:lvlJc w:val="left"/>
      <w:pPr>
        <w:tabs>
          <w:tab w:val="num" w:pos="3458"/>
        </w:tabs>
        <w:ind w:left="3458" w:hanging="360"/>
      </w:pPr>
      <w:rPr>
        <w:rFonts w:ascii="Wingdings" w:hAnsi="Wingdings" w:hint="default"/>
        <w:sz w:val="20"/>
      </w:rPr>
    </w:lvl>
    <w:lvl w:ilvl="4" w:tentative="1">
      <w:start w:val="1"/>
      <w:numFmt w:val="bullet"/>
      <w:lvlText w:val=""/>
      <w:lvlJc w:val="left"/>
      <w:pPr>
        <w:tabs>
          <w:tab w:val="num" w:pos="4178"/>
        </w:tabs>
        <w:ind w:left="4178" w:hanging="360"/>
      </w:pPr>
      <w:rPr>
        <w:rFonts w:ascii="Wingdings" w:hAnsi="Wingdings" w:hint="default"/>
        <w:sz w:val="20"/>
      </w:rPr>
    </w:lvl>
    <w:lvl w:ilvl="5" w:tentative="1">
      <w:start w:val="1"/>
      <w:numFmt w:val="bullet"/>
      <w:lvlText w:val=""/>
      <w:lvlJc w:val="left"/>
      <w:pPr>
        <w:tabs>
          <w:tab w:val="num" w:pos="4898"/>
        </w:tabs>
        <w:ind w:left="4898" w:hanging="360"/>
      </w:pPr>
      <w:rPr>
        <w:rFonts w:ascii="Wingdings" w:hAnsi="Wingdings" w:hint="default"/>
        <w:sz w:val="20"/>
      </w:rPr>
    </w:lvl>
    <w:lvl w:ilvl="6" w:tentative="1">
      <w:start w:val="1"/>
      <w:numFmt w:val="bullet"/>
      <w:lvlText w:val=""/>
      <w:lvlJc w:val="left"/>
      <w:pPr>
        <w:tabs>
          <w:tab w:val="num" w:pos="5618"/>
        </w:tabs>
        <w:ind w:left="5618" w:hanging="360"/>
      </w:pPr>
      <w:rPr>
        <w:rFonts w:ascii="Wingdings" w:hAnsi="Wingdings" w:hint="default"/>
        <w:sz w:val="20"/>
      </w:rPr>
    </w:lvl>
    <w:lvl w:ilvl="7" w:tentative="1">
      <w:start w:val="1"/>
      <w:numFmt w:val="bullet"/>
      <w:lvlText w:val=""/>
      <w:lvlJc w:val="left"/>
      <w:pPr>
        <w:tabs>
          <w:tab w:val="num" w:pos="6338"/>
        </w:tabs>
        <w:ind w:left="6338" w:hanging="360"/>
      </w:pPr>
      <w:rPr>
        <w:rFonts w:ascii="Wingdings" w:hAnsi="Wingdings" w:hint="default"/>
        <w:sz w:val="20"/>
      </w:rPr>
    </w:lvl>
    <w:lvl w:ilvl="8" w:tentative="1">
      <w:start w:val="1"/>
      <w:numFmt w:val="bullet"/>
      <w:lvlText w:val=""/>
      <w:lvlJc w:val="left"/>
      <w:pPr>
        <w:tabs>
          <w:tab w:val="num" w:pos="7058"/>
        </w:tabs>
        <w:ind w:left="7058" w:hanging="360"/>
      </w:pPr>
      <w:rPr>
        <w:rFonts w:ascii="Wingdings" w:hAnsi="Wingdings" w:hint="default"/>
        <w:sz w:val="20"/>
      </w:rPr>
    </w:lvl>
  </w:abstractNum>
  <w:abstractNum w:abstractNumId="10" w15:restartNumberingAfterBreak="0">
    <w:nsid w:val="148A1983"/>
    <w:multiLevelType w:val="hybridMultilevel"/>
    <w:tmpl w:val="DD080448"/>
    <w:lvl w:ilvl="0" w:tplc="B3E625CC">
      <w:start w:val="1"/>
      <w:numFmt w:val="lowerLetter"/>
      <w:lvlText w:val="%1."/>
      <w:lvlJc w:val="left"/>
      <w:pPr>
        <w:ind w:left="1551" w:hanging="360"/>
      </w:pPr>
      <w:rPr>
        <w:rFonts w:ascii="Calibri" w:eastAsia="Calibri" w:hAnsi="Calibri" w:cs="Calibri" w:hint="default"/>
        <w:spacing w:val="-1"/>
        <w:w w:val="100"/>
        <w:sz w:val="22"/>
        <w:szCs w:val="22"/>
        <w:lang w:val="en-US" w:eastAsia="en-US" w:bidi="ar-SA"/>
      </w:rPr>
    </w:lvl>
    <w:lvl w:ilvl="1" w:tplc="54D0397C">
      <w:start w:val="1"/>
      <w:numFmt w:val="decimal"/>
      <w:lvlText w:val="%2)"/>
      <w:lvlJc w:val="left"/>
      <w:pPr>
        <w:ind w:left="2009" w:hanging="278"/>
      </w:pPr>
      <w:rPr>
        <w:rFonts w:ascii="Calibri" w:eastAsia="Calibri" w:hAnsi="Calibri" w:cs="Calibri" w:hint="default"/>
        <w:w w:val="100"/>
        <w:sz w:val="22"/>
        <w:szCs w:val="22"/>
        <w:lang w:val="en-US" w:eastAsia="en-US" w:bidi="ar-SA"/>
      </w:rPr>
    </w:lvl>
    <w:lvl w:ilvl="2" w:tplc="9FA89562">
      <w:numFmt w:val="bullet"/>
      <w:lvlText w:val="•"/>
      <w:lvlJc w:val="left"/>
      <w:pPr>
        <w:ind w:left="2933" w:hanging="278"/>
      </w:pPr>
      <w:rPr>
        <w:rFonts w:hint="default"/>
        <w:lang w:val="en-US" w:eastAsia="en-US" w:bidi="ar-SA"/>
      </w:rPr>
    </w:lvl>
    <w:lvl w:ilvl="3" w:tplc="7D4EB0FA">
      <w:numFmt w:val="bullet"/>
      <w:lvlText w:val="•"/>
      <w:lvlJc w:val="left"/>
      <w:pPr>
        <w:ind w:left="3866" w:hanging="278"/>
      </w:pPr>
      <w:rPr>
        <w:rFonts w:hint="default"/>
        <w:lang w:val="en-US" w:eastAsia="en-US" w:bidi="ar-SA"/>
      </w:rPr>
    </w:lvl>
    <w:lvl w:ilvl="4" w:tplc="F9A4C30C">
      <w:numFmt w:val="bullet"/>
      <w:lvlText w:val="•"/>
      <w:lvlJc w:val="left"/>
      <w:pPr>
        <w:ind w:left="4800" w:hanging="278"/>
      </w:pPr>
      <w:rPr>
        <w:rFonts w:hint="default"/>
        <w:lang w:val="en-US" w:eastAsia="en-US" w:bidi="ar-SA"/>
      </w:rPr>
    </w:lvl>
    <w:lvl w:ilvl="5" w:tplc="44B07CDA">
      <w:numFmt w:val="bullet"/>
      <w:lvlText w:val="•"/>
      <w:lvlJc w:val="left"/>
      <w:pPr>
        <w:ind w:left="5733" w:hanging="278"/>
      </w:pPr>
      <w:rPr>
        <w:rFonts w:hint="default"/>
        <w:lang w:val="en-US" w:eastAsia="en-US" w:bidi="ar-SA"/>
      </w:rPr>
    </w:lvl>
    <w:lvl w:ilvl="6" w:tplc="21C6137E">
      <w:numFmt w:val="bullet"/>
      <w:lvlText w:val="•"/>
      <w:lvlJc w:val="left"/>
      <w:pPr>
        <w:ind w:left="6666" w:hanging="278"/>
      </w:pPr>
      <w:rPr>
        <w:rFonts w:hint="default"/>
        <w:lang w:val="en-US" w:eastAsia="en-US" w:bidi="ar-SA"/>
      </w:rPr>
    </w:lvl>
    <w:lvl w:ilvl="7" w:tplc="0C16E838">
      <w:numFmt w:val="bullet"/>
      <w:lvlText w:val="•"/>
      <w:lvlJc w:val="left"/>
      <w:pPr>
        <w:ind w:left="7600" w:hanging="278"/>
      </w:pPr>
      <w:rPr>
        <w:rFonts w:hint="default"/>
        <w:lang w:val="en-US" w:eastAsia="en-US" w:bidi="ar-SA"/>
      </w:rPr>
    </w:lvl>
    <w:lvl w:ilvl="8" w:tplc="66EC0AC4">
      <w:numFmt w:val="bullet"/>
      <w:lvlText w:val="•"/>
      <w:lvlJc w:val="left"/>
      <w:pPr>
        <w:ind w:left="8533" w:hanging="278"/>
      </w:pPr>
      <w:rPr>
        <w:rFonts w:hint="default"/>
        <w:lang w:val="en-US" w:eastAsia="en-US" w:bidi="ar-SA"/>
      </w:rPr>
    </w:lvl>
  </w:abstractNum>
  <w:abstractNum w:abstractNumId="11" w15:restartNumberingAfterBreak="0">
    <w:nsid w:val="15440FB8"/>
    <w:multiLevelType w:val="hybridMultilevel"/>
    <w:tmpl w:val="4D3C6DD2"/>
    <w:lvl w:ilvl="0" w:tplc="730E74E4">
      <w:start w:val="1"/>
      <w:numFmt w:val="lowerLetter"/>
      <w:lvlText w:val="(%1)"/>
      <w:lvlJc w:val="left"/>
      <w:pPr>
        <w:ind w:left="2451" w:hanging="900"/>
      </w:pPr>
      <w:rPr>
        <w:rFonts w:ascii="Calibri" w:eastAsia="Calibri" w:hAnsi="Calibri" w:cs="Calibri" w:hint="default"/>
        <w:spacing w:val="-1"/>
        <w:w w:val="100"/>
        <w:sz w:val="22"/>
        <w:szCs w:val="22"/>
        <w:lang w:val="en-US" w:eastAsia="en-US" w:bidi="ar-SA"/>
      </w:rPr>
    </w:lvl>
    <w:lvl w:ilvl="1" w:tplc="B6601F54">
      <w:numFmt w:val="bullet"/>
      <w:lvlText w:val="•"/>
      <w:lvlJc w:val="left"/>
      <w:pPr>
        <w:ind w:left="3254" w:hanging="900"/>
      </w:pPr>
      <w:rPr>
        <w:rFonts w:hint="default"/>
        <w:lang w:val="en-US" w:eastAsia="en-US" w:bidi="ar-SA"/>
      </w:rPr>
    </w:lvl>
    <w:lvl w:ilvl="2" w:tplc="57CEFC38">
      <w:numFmt w:val="bullet"/>
      <w:lvlText w:val="•"/>
      <w:lvlJc w:val="left"/>
      <w:pPr>
        <w:ind w:left="4048" w:hanging="900"/>
      </w:pPr>
      <w:rPr>
        <w:rFonts w:hint="default"/>
        <w:lang w:val="en-US" w:eastAsia="en-US" w:bidi="ar-SA"/>
      </w:rPr>
    </w:lvl>
    <w:lvl w:ilvl="3" w:tplc="BC0A7524">
      <w:numFmt w:val="bullet"/>
      <w:lvlText w:val="•"/>
      <w:lvlJc w:val="left"/>
      <w:pPr>
        <w:ind w:left="4842" w:hanging="900"/>
      </w:pPr>
      <w:rPr>
        <w:rFonts w:hint="default"/>
        <w:lang w:val="en-US" w:eastAsia="en-US" w:bidi="ar-SA"/>
      </w:rPr>
    </w:lvl>
    <w:lvl w:ilvl="4" w:tplc="4EB6FE32">
      <w:numFmt w:val="bullet"/>
      <w:lvlText w:val="•"/>
      <w:lvlJc w:val="left"/>
      <w:pPr>
        <w:ind w:left="5636" w:hanging="900"/>
      </w:pPr>
      <w:rPr>
        <w:rFonts w:hint="default"/>
        <w:lang w:val="en-US" w:eastAsia="en-US" w:bidi="ar-SA"/>
      </w:rPr>
    </w:lvl>
    <w:lvl w:ilvl="5" w:tplc="47D05250">
      <w:numFmt w:val="bullet"/>
      <w:lvlText w:val="•"/>
      <w:lvlJc w:val="left"/>
      <w:pPr>
        <w:ind w:left="6430" w:hanging="900"/>
      </w:pPr>
      <w:rPr>
        <w:rFonts w:hint="default"/>
        <w:lang w:val="en-US" w:eastAsia="en-US" w:bidi="ar-SA"/>
      </w:rPr>
    </w:lvl>
    <w:lvl w:ilvl="6" w:tplc="1CBA5B18">
      <w:numFmt w:val="bullet"/>
      <w:lvlText w:val="•"/>
      <w:lvlJc w:val="left"/>
      <w:pPr>
        <w:ind w:left="7224" w:hanging="900"/>
      </w:pPr>
      <w:rPr>
        <w:rFonts w:hint="default"/>
        <w:lang w:val="en-US" w:eastAsia="en-US" w:bidi="ar-SA"/>
      </w:rPr>
    </w:lvl>
    <w:lvl w:ilvl="7" w:tplc="0F4A020E">
      <w:numFmt w:val="bullet"/>
      <w:lvlText w:val="•"/>
      <w:lvlJc w:val="left"/>
      <w:pPr>
        <w:ind w:left="8018" w:hanging="900"/>
      </w:pPr>
      <w:rPr>
        <w:rFonts w:hint="default"/>
        <w:lang w:val="en-US" w:eastAsia="en-US" w:bidi="ar-SA"/>
      </w:rPr>
    </w:lvl>
    <w:lvl w:ilvl="8" w:tplc="2F7C0532">
      <w:numFmt w:val="bullet"/>
      <w:lvlText w:val="•"/>
      <w:lvlJc w:val="left"/>
      <w:pPr>
        <w:ind w:left="8812" w:hanging="900"/>
      </w:pPr>
      <w:rPr>
        <w:rFonts w:hint="default"/>
        <w:lang w:val="en-US" w:eastAsia="en-US" w:bidi="ar-SA"/>
      </w:rPr>
    </w:lvl>
  </w:abstractNum>
  <w:abstractNum w:abstractNumId="12" w15:restartNumberingAfterBreak="0">
    <w:nsid w:val="1E2D6D8B"/>
    <w:multiLevelType w:val="hybridMultilevel"/>
    <w:tmpl w:val="7B2A9D3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15:restartNumberingAfterBreak="0">
    <w:nsid w:val="1F6643AA"/>
    <w:multiLevelType w:val="hybridMultilevel"/>
    <w:tmpl w:val="31804206"/>
    <w:lvl w:ilvl="0" w:tplc="6FD48260">
      <w:start w:val="1"/>
      <w:numFmt w:val="lowerLetter"/>
      <w:lvlText w:val="%1."/>
      <w:lvlJc w:val="left"/>
      <w:pPr>
        <w:ind w:left="1551" w:hanging="360"/>
      </w:pPr>
      <w:rPr>
        <w:rFonts w:ascii="Calibri" w:eastAsia="Calibri" w:hAnsi="Calibri" w:cs="Calibri" w:hint="default"/>
        <w:spacing w:val="-1"/>
        <w:w w:val="100"/>
        <w:sz w:val="22"/>
        <w:szCs w:val="22"/>
        <w:lang w:val="en-US" w:eastAsia="en-US" w:bidi="ar-SA"/>
      </w:rPr>
    </w:lvl>
    <w:lvl w:ilvl="1" w:tplc="38EC3976">
      <w:start w:val="1"/>
      <w:numFmt w:val="decimal"/>
      <w:lvlText w:val="%2)"/>
      <w:lvlJc w:val="left"/>
      <w:pPr>
        <w:ind w:left="2009" w:hanging="278"/>
      </w:pPr>
      <w:rPr>
        <w:rFonts w:ascii="Calibri" w:eastAsia="Calibri" w:hAnsi="Calibri" w:cs="Calibri" w:hint="default"/>
        <w:w w:val="100"/>
        <w:sz w:val="22"/>
        <w:szCs w:val="22"/>
        <w:lang w:val="en-US" w:eastAsia="en-US" w:bidi="ar-SA"/>
      </w:rPr>
    </w:lvl>
    <w:lvl w:ilvl="2" w:tplc="B51A33D8">
      <w:numFmt w:val="bullet"/>
      <w:lvlText w:val="•"/>
      <w:lvlJc w:val="left"/>
      <w:pPr>
        <w:ind w:left="2933" w:hanging="278"/>
      </w:pPr>
      <w:rPr>
        <w:rFonts w:hint="default"/>
        <w:lang w:val="en-US" w:eastAsia="en-US" w:bidi="ar-SA"/>
      </w:rPr>
    </w:lvl>
    <w:lvl w:ilvl="3" w:tplc="699C0578">
      <w:numFmt w:val="bullet"/>
      <w:lvlText w:val="•"/>
      <w:lvlJc w:val="left"/>
      <w:pPr>
        <w:ind w:left="3866" w:hanging="278"/>
      </w:pPr>
      <w:rPr>
        <w:rFonts w:hint="default"/>
        <w:lang w:val="en-US" w:eastAsia="en-US" w:bidi="ar-SA"/>
      </w:rPr>
    </w:lvl>
    <w:lvl w:ilvl="4" w:tplc="281E69A8">
      <w:numFmt w:val="bullet"/>
      <w:lvlText w:val="•"/>
      <w:lvlJc w:val="left"/>
      <w:pPr>
        <w:ind w:left="4800" w:hanging="278"/>
      </w:pPr>
      <w:rPr>
        <w:rFonts w:hint="default"/>
        <w:lang w:val="en-US" w:eastAsia="en-US" w:bidi="ar-SA"/>
      </w:rPr>
    </w:lvl>
    <w:lvl w:ilvl="5" w:tplc="EEFA9412">
      <w:numFmt w:val="bullet"/>
      <w:lvlText w:val="•"/>
      <w:lvlJc w:val="left"/>
      <w:pPr>
        <w:ind w:left="5733" w:hanging="278"/>
      </w:pPr>
      <w:rPr>
        <w:rFonts w:hint="default"/>
        <w:lang w:val="en-US" w:eastAsia="en-US" w:bidi="ar-SA"/>
      </w:rPr>
    </w:lvl>
    <w:lvl w:ilvl="6" w:tplc="E1949A3C">
      <w:numFmt w:val="bullet"/>
      <w:lvlText w:val="•"/>
      <w:lvlJc w:val="left"/>
      <w:pPr>
        <w:ind w:left="6666" w:hanging="278"/>
      </w:pPr>
      <w:rPr>
        <w:rFonts w:hint="default"/>
        <w:lang w:val="en-US" w:eastAsia="en-US" w:bidi="ar-SA"/>
      </w:rPr>
    </w:lvl>
    <w:lvl w:ilvl="7" w:tplc="62606F96">
      <w:numFmt w:val="bullet"/>
      <w:lvlText w:val="•"/>
      <w:lvlJc w:val="left"/>
      <w:pPr>
        <w:ind w:left="7600" w:hanging="278"/>
      </w:pPr>
      <w:rPr>
        <w:rFonts w:hint="default"/>
        <w:lang w:val="en-US" w:eastAsia="en-US" w:bidi="ar-SA"/>
      </w:rPr>
    </w:lvl>
    <w:lvl w:ilvl="8" w:tplc="68D4F7F4">
      <w:numFmt w:val="bullet"/>
      <w:lvlText w:val="•"/>
      <w:lvlJc w:val="left"/>
      <w:pPr>
        <w:ind w:left="8533" w:hanging="278"/>
      </w:pPr>
      <w:rPr>
        <w:rFonts w:hint="default"/>
        <w:lang w:val="en-US" w:eastAsia="en-US" w:bidi="ar-SA"/>
      </w:rPr>
    </w:lvl>
  </w:abstractNum>
  <w:abstractNum w:abstractNumId="14" w15:restartNumberingAfterBreak="0">
    <w:nsid w:val="2056485F"/>
    <w:multiLevelType w:val="hybridMultilevel"/>
    <w:tmpl w:val="580A091C"/>
    <w:lvl w:ilvl="0" w:tplc="DD92AF8C">
      <w:start w:val="1"/>
      <w:numFmt w:val="lowerLetter"/>
      <w:lvlText w:val="%1."/>
      <w:lvlJc w:val="left"/>
      <w:pPr>
        <w:ind w:left="831" w:hanging="720"/>
      </w:pPr>
      <w:rPr>
        <w:rFonts w:ascii="Calibri" w:eastAsia="Calibri" w:hAnsi="Calibri" w:cs="Calibri" w:hint="default"/>
        <w:w w:val="100"/>
        <w:sz w:val="22"/>
        <w:szCs w:val="22"/>
        <w:lang w:val="en-US" w:eastAsia="en-US" w:bidi="ar-SA"/>
      </w:rPr>
    </w:lvl>
    <w:lvl w:ilvl="1" w:tplc="183CFB4E">
      <w:start w:val="1"/>
      <w:numFmt w:val="decimal"/>
      <w:lvlText w:val="%2."/>
      <w:lvlJc w:val="left"/>
      <w:pPr>
        <w:ind w:left="1099" w:hanging="268"/>
      </w:pPr>
      <w:rPr>
        <w:rFonts w:ascii="Calibri" w:eastAsia="Calibri" w:hAnsi="Calibri" w:cs="Calibri" w:hint="default"/>
        <w:w w:val="100"/>
        <w:sz w:val="22"/>
        <w:szCs w:val="22"/>
        <w:lang w:val="en-US" w:eastAsia="en-US" w:bidi="ar-SA"/>
      </w:rPr>
    </w:lvl>
    <w:lvl w:ilvl="2" w:tplc="AB64AD9E">
      <w:numFmt w:val="bullet"/>
      <w:lvlText w:val="•"/>
      <w:lvlJc w:val="left"/>
      <w:pPr>
        <w:ind w:left="2133" w:hanging="268"/>
      </w:pPr>
      <w:rPr>
        <w:rFonts w:hint="default"/>
        <w:lang w:val="en-US" w:eastAsia="en-US" w:bidi="ar-SA"/>
      </w:rPr>
    </w:lvl>
    <w:lvl w:ilvl="3" w:tplc="3246017E">
      <w:numFmt w:val="bullet"/>
      <w:lvlText w:val="•"/>
      <w:lvlJc w:val="left"/>
      <w:pPr>
        <w:ind w:left="3166" w:hanging="268"/>
      </w:pPr>
      <w:rPr>
        <w:rFonts w:hint="default"/>
        <w:lang w:val="en-US" w:eastAsia="en-US" w:bidi="ar-SA"/>
      </w:rPr>
    </w:lvl>
    <w:lvl w:ilvl="4" w:tplc="8BD87A58">
      <w:numFmt w:val="bullet"/>
      <w:lvlText w:val="•"/>
      <w:lvlJc w:val="left"/>
      <w:pPr>
        <w:ind w:left="4200" w:hanging="268"/>
      </w:pPr>
      <w:rPr>
        <w:rFonts w:hint="default"/>
        <w:lang w:val="en-US" w:eastAsia="en-US" w:bidi="ar-SA"/>
      </w:rPr>
    </w:lvl>
    <w:lvl w:ilvl="5" w:tplc="DE6677C6">
      <w:numFmt w:val="bullet"/>
      <w:lvlText w:val="•"/>
      <w:lvlJc w:val="left"/>
      <w:pPr>
        <w:ind w:left="5233" w:hanging="268"/>
      </w:pPr>
      <w:rPr>
        <w:rFonts w:hint="default"/>
        <w:lang w:val="en-US" w:eastAsia="en-US" w:bidi="ar-SA"/>
      </w:rPr>
    </w:lvl>
    <w:lvl w:ilvl="6" w:tplc="7E8E883A">
      <w:numFmt w:val="bullet"/>
      <w:lvlText w:val="•"/>
      <w:lvlJc w:val="left"/>
      <w:pPr>
        <w:ind w:left="6266" w:hanging="268"/>
      </w:pPr>
      <w:rPr>
        <w:rFonts w:hint="default"/>
        <w:lang w:val="en-US" w:eastAsia="en-US" w:bidi="ar-SA"/>
      </w:rPr>
    </w:lvl>
    <w:lvl w:ilvl="7" w:tplc="C00C38BC">
      <w:numFmt w:val="bullet"/>
      <w:lvlText w:val="•"/>
      <w:lvlJc w:val="left"/>
      <w:pPr>
        <w:ind w:left="7300" w:hanging="268"/>
      </w:pPr>
      <w:rPr>
        <w:rFonts w:hint="default"/>
        <w:lang w:val="en-US" w:eastAsia="en-US" w:bidi="ar-SA"/>
      </w:rPr>
    </w:lvl>
    <w:lvl w:ilvl="8" w:tplc="E26E2B82">
      <w:numFmt w:val="bullet"/>
      <w:lvlText w:val="•"/>
      <w:lvlJc w:val="left"/>
      <w:pPr>
        <w:ind w:left="8333" w:hanging="268"/>
      </w:pPr>
      <w:rPr>
        <w:rFonts w:hint="default"/>
        <w:lang w:val="en-US" w:eastAsia="en-US" w:bidi="ar-SA"/>
      </w:rPr>
    </w:lvl>
  </w:abstractNum>
  <w:abstractNum w:abstractNumId="15" w15:restartNumberingAfterBreak="0">
    <w:nsid w:val="26455FCF"/>
    <w:multiLevelType w:val="multilevel"/>
    <w:tmpl w:val="458EAD3C"/>
    <w:lvl w:ilvl="0">
      <w:start w:val="8"/>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numFmt w:val="bullet"/>
      <w:lvlText w:val="•"/>
      <w:lvlJc w:val="left"/>
      <w:pPr>
        <w:ind w:left="2896" w:hanging="900"/>
      </w:pPr>
      <w:rPr>
        <w:rFonts w:hint="default"/>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16" w15:restartNumberingAfterBreak="0">
    <w:nsid w:val="272A248E"/>
    <w:multiLevelType w:val="multilevel"/>
    <w:tmpl w:val="45F66C62"/>
    <w:lvl w:ilvl="0">
      <w:start w:val="8"/>
      <w:numFmt w:val="decimal"/>
      <w:lvlText w:val="%1"/>
      <w:lvlJc w:val="left"/>
      <w:pPr>
        <w:ind w:left="922" w:hanging="812"/>
      </w:pPr>
      <w:rPr>
        <w:rFonts w:hint="default"/>
        <w:lang w:val="en-US" w:eastAsia="en-US" w:bidi="ar-SA"/>
      </w:rPr>
    </w:lvl>
    <w:lvl w:ilvl="1">
      <w:start w:val="2"/>
      <w:numFmt w:val="decimal"/>
      <w:lvlText w:val="%1.%2"/>
      <w:lvlJc w:val="left"/>
      <w:pPr>
        <w:ind w:left="922" w:hanging="812"/>
      </w:pPr>
      <w:rPr>
        <w:rFonts w:hint="default"/>
        <w:lang w:val="en-US" w:eastAsia="en-US" w:bidi="ar-SA"/>
      </w:rPr>
    </w:lvl>
    <w:lvl w:ilvl="2">
      <w:start w:val="1"/>
      <w:numFmt w:val="decimal"/>
      <w:lvlText w:val="%1.%2.%3"/>
      <w:lvlJc w:val="left"/>
      <w:pPr>
        <w:ind w:left="922" w:hanging="812"/>
      </w:pPr>
      <w:rPr>
        <w:rFonts w:hint="default"/>
        <w:lang w:val="en-US" w:eastAsia="en-US" w:bidi="ar-SA"/>
      </w:rPr>
    </w:lvl>
    <w:lvl w:ilvl="3">
      <w:start w:val="1"/>
      <w:numFmt w:val="decimal"/>
      <w:lvlText w:val="%1.%2.%3.%4"/>
      <w:lvlJc w:val="left"/>
      <w:pPr>
        <w:ind w:left="922" w:hanging="812"/>
      </w:pPr>
      <w:rPr>
        <w:rFonts w:ascii="Calibri" w:eastAsia="Calibri" w:hAnsi="Calibri" w:cs="Calibri" w:hint="default"/>
        <w:spacing w:val="-3"/>
        <w:w w:val="100"/>
        <w:sz w:val="22"/>
        <w:szCs w:val="22"/>
        <w:lang w:val="en-US" w:eastAsia="en-US" w:bidi="ar-SA"/>
      </w:rPr>
    </w:lvl>
    <w:lvl w:ilvl="4">
      <w:start w:val="1"/>
      <w:numFmt w:val="decimal"/>
      <w:lvlText w:val="%5."/>
      <w:lvlJc w:val="left"/>
      <w:pPr>
        <w:ind w:left="1320" w:hanging="219"/>
      </w:pPr>
      <w:rPr>
        <w:rFonts w:ascii="Calibri" w:eastAsia="Calibri" w:hAnsi="Calibri" w:cs="Calibri" w:hint="default"/>
        <w:w w:val="100"/>
        <w:sz w:val="22"/>
        <w:szCs w:val="22"/>
        <w:lang w:val="en-US" w:eastAsia="en-US" w:bidi="ar-SA"/>
      </w:rPr>
    </w:lvl>
    <w:lvl w:ilvl="5">
      <w:start w:val="1"/>
      <w:numFmt w:val="lowerLetter"/>
      <w:lvlText w:val="(%6)"/>
      <w:lvlJc w:val="left"/>
      <w:pPr>
        <w:ind w:left="1942" w:hanging="391"/>
      </w:pPr>
      <w:rPr>
        <w:rFonts w:ascii="Calibri" w:eastAsia="Calibri" w:hAnsi="Calibri" w:cs="Calibri" w:hint="default"/>
        <w:spacing w:val="-1"/>
        <w:w w:val="100"/>
        <w:sz w:val="22"/>
        <w:szCs w:val="22"/>
        <w:lang w:val="en-US" w:eastAsia="en-US" w:bidi="ar-SA"/>
      </w:rPr>
    </w:lvl>
    <w:lvl w:ilvl="6">
      <w:numFmt w:val="bullet"/>
      <w:lvlText w:val="•"/>
      <w:lvlJc w:val="left"/>
      <w:pPr>
        <w:ind w:left="6170" w:hanging="391"/>
      </w:pPr>
      <w:rPr>
        <w:rFonts w:hint="default"/>
        <w:lang w:val="en-US" w:eastAsia="en-US" w:bidi="ar-SA"/>
      </w:rPr>
    </w:lvl>
    <w:lvl w:ilvl="7">
      <w:numFmt w:val="bullet"/>
      <w:lvlText w:val="•"/>
      <w:lvlJc w:val="left"/>
      <w:pPr>
        <w:ind w:left="7227" w:hanging="391"/>
      </w:pPr>
      <w:rPr>
        <w:rFonts w:hint="default"/>
        <w:lang w:val="en-US" w:eastAsia="en-US" w:bidi="ar-SA"/>
      </w:rPr>
    </w:lvl>
    <w:lvl w:ilvl="8">
      <w:numFmt w:val="bullet"/>
      <w:lvlText w:val="•"/>
      <w:lvlJc w:val="left"/>
      <w:pPr>
        <w:ind w:left="8285" w:hanging="391"/>
      </w:pPr>
      <w:rPr>
        <w:rFonts w:hint="default"/>
        <w:lang w:val="en-US" w:eastAsia="en-US" w:bidi="ar-SA"/>
      </w:rPr>
    </w:lvl>
  </w:abstractNum>
  <w:abstractNum w:abstractNumId="17" w15:restartNumberingAfterBreak="0">
    <w:nsid w:val="31D73A6F"/>
    <w:multiLevelType w:val="hybridMultilevel"/>
    <w:tmpl w:val="C3482F22"/>
    <w:lvl w:ilvl="0" w:tplc="B8484E56">
      <w:start w:val="1"/>
      <w:numFmt w:val="lowerLetter"/>
      <w:lvlText w:val="%1."/>
      <w:lvlJc w:val="left"/>
      <w:pPr>
        <w:ind w:left="831" w:hanging="720"/>
      </w:pPr>
      <w:rPr>
        <w:rFonts w:ascii="Calibri" w:eastAsia="Calibri" w:hAnsi="Calibri" w:cs="Calibri" w:hint="default"/>
        <w:w w:val="100"/>
        <w:sz w:val="22"/>
        <w:szCs w:val="22"/>
        <w:lang w:val="en-US" w:eastAsia="en-US" w:bidi="ar-SA"/>
      </w:rPr>
    </w:lvl>
    <w:lvl w:ilvl="1" w:tplc="CED2EF8A">
      <w:numFmt w:val="bullet"/>
      <w:lvlText w:val="•"/>
      <w:lvlJc w:val="left"/>
      <w:pPr>
        <w:ind w:left="1796" w:hanging="720"/>
      </w:pPr>
      <w:rPr>
        <w:rFonts w:hint="default"/>
        <w:lang w:val="en-US" w:eastAsia="en-US" w:bidi="ar-SA"/>
      </w:rPr>
    </w:lvl>
    <w:lvl w:ilvl="2" w:tplc="2F32DB7A">
      <w:numFmt w:val="bullet"/>
      <w:lvlText w:val="•"/>
      <w:lvlJc w:val="left"/>
      <w:pPr>
        <w:ind w:left="2752" w:hanging="720"/>
      </w:pPr>
      <w:rPr>
        <w:rFonts w:hint="default"/>
        <w:lang w:val="en-US" w:eastAsia="en-US" w:bidi="ar-SA"/>
      </w:rPr>
    </w:lvl>
    <w:lvl w:ilvl="3" w:tplc="5A2A6BDE">
      <w:numFmt w:val="bullet"/>
      <w:lvlText w:val="•"/>
      <w:lvlJc w:val="left"/>
      <w:pPr>
        <w:ind w:left="3708" w:hanging="720"/>
      </w:pPr>
      <w:rPr>
        <w:rFonts w:hint="default"/>
        <w:lang w:val="en-US" w:eastAsia="en-US" w:bidi="ar-SA"/>
      </w:rPr>
    </w:lvl>
    <w:lvl w:ilvl="4" w:tplc="8146E4E2">
      <w:numFmt w:val="bullet"/>
      <w:lvlText w:val="•"/>
      <w:lvlJc w:val="left"/>
      <w:pPr>
        <w:ind w:left="4664" w:hanging="720"/>
      </w:pPr>
      <w:rPr>
        <w:rFonts w:hint="default"/>
        <w:lang w:val="en-US" w:eastAsia="en-US" w:bidi="ar-SA"/>
      </w:rPr>
    </w:lvl>
    <w:lvl w:ilvl="5" w:tplc="3738BCDE">
      <w:numFmt w:val="bullet"/>
      <w:lvlText w:val="•"/>
      <w:lvlJc w:val="left"/>
      <w:pPr>
        <w:ind w:left="5620" w:hanging="720"/>
      </w:pPr>
      <w:rPr>
        <w:rFonts w:hint="default"/>
        <w:lang w:val="en-US" w:eastAsia="en-US" w:bidi="ar-SA"/>
      </w:rPr>
    </w:lvl>
    <w:lvl w:ilvl="6" w:tplc="0A98D61C">
      <w:numFmt w:val="bullet"/>
      <w:lvlText w:val="•"/>
      <w:lvlJc w:val="left"/>
      <w:pPr>
        <w:ind w:left="6576" w:hanging="720"/>
      </w:pPr>
      <w:rPr>
        <w:rFonts w:hint="default"/>
        <w:lang w:val="en-US" w:eastAsia="en-US" w:bidi="ar-SA"/>
      </w:rPr>
    </w:lvl>
    <w:lvl w:ilvl="7" w:tplc="966C5168">
      <w:numFmt w:val="bullet"/>
      <w:lvlText w:val="•"/>
      <w:lvlJc w:val="left"/>
      <w:pPr>
        <w:ind w:left="7532" w:hanging="720"/>
      </w:pPr>
      <w:rPr>
        <w:rFonts w:hint="default"/>
        <w:lang w:val="en-US" w:eastAsia="en-US" w:bidi="ar-SA"/>
      </w:rPr>
    </w:lvl>
    <w:lvl w:ilvl="8" w:tplc="7A022932">
      <w:numFmt w:val="bullet"/>
      <w:lvlText w:val="•"/>
      <w:lvlJc w:val="left"/>
      <w:pPr>
        <w:ind w:left="8488" w:hanging="720"/>
      </w:pPr>
      <w:rPr>
        <w:rFonts w:hint="default"/>
        <w:lang w:val="en-US" w:eastAsia="en-US" w:bidi="ar-SA"/>
      </w:rPr>
    </w:lvl>
  </w:abstractNum>
  <w:abstractNum w:abstractNumId="18" w15:restartNumberingAfterBreak="0">
    <w:nsid w:val="31FE0BD0"/>
    <w:multiLevelType w:val="multilevel"/>
    <w:tmpl w:val="7DC8D1A4"/>
    <w:lvl w:ilvl="0">
      <w:start w:val="7"/>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numFmt w:val="bullet"/>
      <w:lvlText w:val="•"/>
      <w:lvlJc w:val="left"/>
      <w:pPr>
        <w:ind w:left="2896" w:hanging="900"/>
      </w:pPr>
      <w:rPr>
        <w:rFonts w:hint="default"/>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19" w15:restartNumberingAfterBreak="0">
    <w:nsid w:val="37D36441"/>
    <w:multiLevelType w:val="hybridMultilevel"/>
    <w:tmpl w:val="A3AA5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DA4874"/>
    <w:multiLevelType w:val="hybridMultilevel"/>
    <w:tmpl w:val="7E88CB08"/>
    <w:lvl w:ilvl="0" w:tplc="6B8AFC06">
      <w:start w:val="1"/>
      <w:numFmt w:val="lowerLetter"/>
      <w:lvlText w:val="%1."/>
      <w:lvlJc w:val="left"/>
      <w:pPr>
        <w:ind w:left="831" w:hanging="720"/>
      </w:pPr>
      <w:rPr>
        <w:rFonts w:ascii="Calibri" w:eastAsia="Calibri" w:hAnsi="Calibri" w:cs="Calibri" w:hint="default"/>
        <w:w w:val="100"/>
        <w:sz w:val="22"/>
        <w:szCs w:val="22"/>
        <w:lang w:val="en-US" w:eastAsia="en-US" w:bidi="ar-SA"/>
      </w:rPr>
    </w:lvl>
    <w:lvl w:ilvl="1" w:tplc="0E74BC02">
      <w:numFmt w:val="bullet"/>
      <w:lvlText w:val="•"/>
      <w:lvlJc w:val="left"/>
      <w:pPr>
        <w:ind w:left="1796" w:hanging="720"/>
      </w:pPr>
      <w:rPr>
        <w:rFonts w:hint="default"/>
        <w:lang w:val="en-US" w:eastAsia="en-US" w:bidi="ar-SA"/>
      </w:rPr>
    </w:lvl>
    <w:lvl w:ilvl="2" w:tplc="1A86DFC8">
      <w:numFmt w:val="bullet"/>
      <w:lvlText w:val="•"/>
      <w:lvlJc w:val="left"/>
      <w:pPr>
        <w:ind w:left="2752" w:hanging="720"/>
      </w:pPr>
      <w:rPr>
        <w:rFonts w:hint="default"/>
        <w:lang w:val="en-US" w:eastAsia="en-US" w:bidi="ar-SA"/>
      </w:rPr>
    </w:lvl>
    <w:lvl w:ilvl="3" w:tplc="80EA0A18">
      <w:numFmt w:val="bullet"/>
      <w:lvlText w:val="•"/>
      <w:lvlJc w:val="left"/>
      <w:pPr>
        <w:ind w:left="3708" w:hanging="720"/>
      </w:pPr>
      <w:rPr>
        <w:rFonts w:hint="default"/>
        <w:lang w:val="en-US" w:eastAsia="en-US" w:bidi="ar-SA"/>
      </w:rPr>
    </w:lvl>
    <w:lvl w:ilvl="4" w:tplc="931C2814">
      <w:numFmt w:val="bullet"/>
      <w:lvlText w:val="•"/>
      <w:lvlJc w:val="left"/>
      <w:pPr>
        <w:ind w:left="4664" w:hanging="720"/>
      </w:pPr>
      <w:rPr>
        <w:rFonts w:hint="default"/>
        <w:lang w:val="en-US" w:eastAsia="en-US" w:bidi="ar-SA"/>
      </w:rPr>
    </w:lvl>
    <w:lvl w:ilvl="5" w:tplc="FE50ED3C">
      <w:numFmt w:val="bullet"/>
      <w:lvlText w:val="•"/>
      <w:lvlJc w:val="left"/>
      <w:pPr>
        <w:ind w:left="5620" w:hanging="720"/>
      </w:pPr>
      <w:rPr>
        <w:rFonts w:hint="default"/>
        <w:lang w:val="en-US" w:eastAsia="en-US" w:bidi="ar-SA"/>
      </w:rPr>
    </w:lvl>
    <w:lvl w:ilvl="6" w:tplc="A73E75EA">
      <w:numFmt w:val="bullet"/>
      <w:lvlText w:val="•"/>
      <w:lvlJc w:val="left"/>
      <w:pPr>
        <w:ind w:left="6576" w:hanging="720"/>
      </w:pPr>
      <w:rPr>
        <w:rFonts w:hint="default"/>
        <w:lang w:val="en-US" w:eastAsia="en-US" w:bidi="ar-SA"/>
      </w:rPr>
    </w:lvl>
    <w:lvl w:ilvl="7" w:tplc="F0EC46A6">
      <w:numFmt w:val="bullet"/>
      <w:lvlText w:val="•"/>
      <w:lvlJc w:val="left"/>
      <w:pPr>
        <w:ind w:left="7532" w:hanging="720"/>
      </w:pPr>
      <w:rPr>
        <w:rFonts w:hint="default"/>
        <w:lang w:val="en-US" w:eastAsia="en-US" w:bidi="ar-SA"/>
      </w:rPr>
    </w:lvl>
    <w:lvl w:ilvl="8" w:tplc="E01E9A0E">
      <w:numFmt w:val="bullet"/>
      <w:lvlText w:val="•"/>
      <w:lvlJc w:val="left"/>
      <w:pPr>
        <w:ind w:left="8488" w:hanging="720"/>
      </w:pPr>
      <w:rPr>
        <w:rFonts w:hint="default"/>
        <w:lang w:val="en-US" w:eastAsia="en-US" w:bidi="ar-SA"/>
      </w:rPr>
    </w:lvl>
  </w:abstractNum>
  <w:abstractNum w:abstractNumId="21" w15:restartNumberingAfterBreak="0">
    <w:nsid w:val="3DB80126"/>
    <w:multiLevelType w:val="multilevel"/>
    <w:tmpl w:val="1EA01FD6"/>
    <w:lvl w:ilvl="0">
      <w:start w:val="2"/>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numFmt w:val="bullet"/>
      <w:lvlText w:val="•"/>
      <w:lvlJc w:val="left"/>
      <w:pPr>
        <w:ind w:left="2896" w:hanging="900"/>
      </w:pPr>
      <w:rPr>
        <w:rFonts w:hint="default"/>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22" w15:restartNumberingAfterBreak="0">
    <w:nsid w:val="42A8704A"/>
    <w:multiLevelType w:val="multilevel"/>
    <w:tmpl w:val="01EC1B58"/>
    <w:lvl w:ilvl="0">
      <w:start w:val="7"/>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b/>
        <w:spacing w:val="-1"/>
        <w:w w:val="100"/>
        <w:sz w:val="22"/>
        <w:szCs w:val="22"/>
        <w:lang w:val="en-US" w:eastAsia="en-US" w:bidi="ar-SA"/>
      </w:rPr>
    </w:lvl>
    <w:lvl w:ilvl="2">
      <w:start w:val="1"/>
      <w:numFmt w:val="decimal"/>
      <w:lvlText w:val="%1.%2.%3"/>
      <w:lvlJc w:val="left"/>
      <w:pPr>
        <w:ind w:left="1011" w:hanging="900"/>
      </w:pPr>
      <w:rPr>
        <w:rFonts w:ascii="Calibri" w:eastAsia="Calibri" w:hAnsi="Calibri" w:cs="Calibri" w:hint="default"/>
        <w:spacing w:val="-1"/>
        <w:w w:val="100"/>
        <w:sz w:val="22"/>
        <w:szCs w:val="22"/>
        <w:lang w:val="en-US" w:eastAsia="en-US" w:bidi="ar-SA"/>
      </w:rPr>
    </w:lvl>
    <w:lvl w:ilvl="3">
      <w:start w:val="1"/>
      <w:numFmt w:val="decimal"/>
      <w:lvlText w:val="%1.%2.%3.%4"/>
      <w:lvlJc w:val="left"/>
      <w:pPr>
        <w:ind w:left="1011" w:hanging="900"/>
      </w:pPr>
      <w:rPr>
        <w:rFonts w:ascii="Calibri" w:eastAsia="Calibri" w:hAnsi="Calibri" w:cs="Calibri" w:hint="default"/>
        <w:spacing w:val="-3"/>
        <w:w w:val="100"/>
        <w:sz w:val="22"/>
        <w:szCs w:val="22"/>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23" w15:restartNumberingAfterBreak="0">
    <w:nsid w:val="433476B9"/>
    <w:multiLevelType w:val="hybridMultilevel"/>
    <w:tmpl w:val="CC8251B8"/>
    <w:lvl w:ilvl="0" w:tplc="557E53E6">
      <w:start w:val="1"/>
      <w:numFmt w:val="lowerLetter"/>
      <w:lvlText w:val="(%1)"/>
      <w:lvlJc w:val="left"/>
      <w:pPr>
        <w:ind w:left="2271" w:hanging="720"/>
      </w:pPr>
      <w:rPr>
        <w:rFonts w:ascii="Calibri" w:eastAsia="Calibri" w:hAnsi="Calibri" w:cs="Calibri" w:hint="default"/>
        <w:spacing w:val="-1"/>
        <w:w w:val="100"/>
        <w:sz w:val="22"/>
        <w:szCs w:val="22"/>
        <w:lang w:val="en-US" w:eastAsia="en-US" w:bidi="ar-SA"/>
      </w:rPr>
    </w:lvl>
    <w:lvl w:ilvl="1" w:tplc="044E91A2">
      <w:numFmt w:val="bullet"/>
      <w:lvlText w:val="•"/>
      <w:lvlJc w:val="left"/>
      <w:pPr>
        <w:ind w:left="3092" w:hanging="720"/>
      </w:pPr>
      <w:rPr>
        <w:rFonts w:hint="default"/>
        <w:lang w:val="en-US" w:eastAsia="en-US" w:bidi="ar-SA"/>
      </w:rPr>
    </w:lvl>
    <w:lvl w:ilvl="2" w:tplc="6F0CC0FA">
      <w:numFmt w:val="bullet"/>
      <w:lvlText w:val="•"/>
      <w:lvlJc w:val="left"/>
      <w:pPr>
        <w:ind w:left="3904" w:hanging="720"/>
      </w:pPr>
      <w:rPr>
        <w:rFonts w:hint="default"/>
        <w:lang w:val="en-US" w:eastAsia="en-US" w:bidi="ar-SA"/>
      </w:rPr>
    </w:lvl>
    <w:lvl w:ilvl="3" w:tplc="EFD4392C">
      <w:numFmt w:val="bullet"/>
      <w:lvlText w:val="•"/>
      <w:lvlJc w:val="left"/>
      <w:pPr>
        <w:ind w:left="4716" w:hanging="720"/>
      </w:pPr>
      <w:rPr>
        <w:rFonts w:hint="default"/>
        <w:lang w:val="en-US" w:eastAsia="en-US" w:bidi="ar-SA"/>
      </w:rPr>
    </w:lvl>
    <w:lvl w:ilvl="4" w:tplc="A3D826AE">
      <w:numFmt w:val="bullet"/>
      <w:lvlText w:val="•"/>
      <w:lvlJc w:val="left"/>
      <w:pPr>
        <w:ind w:left="5528" w:hanging="720"/>
      </w:pPr>
      <w:rPr>
        <w:rFonts w:hint="default"/>
        <w:lang w:val="en-US" w:eastAsia="en-US" w:bidi="ar-SA"/>
      </w:rPr>
    </w:lvl>
    <w:lvl w:ilvl="5" w:tplc="61567DDE">
      <w:numFmt w:val="bullet"/>
      <w:lvlText w:val="•"/>
      <w:lvlJc w:val="left"/>
      <w:pPr>
        <w:ind w:left="6340" w:hanging="720"/>
      </w:pPr>
      <w:rPr>
        <w:rFonts w:hint="default"/>
        <w:lang w:val="en-US" w:eastAsia="en-US" w:bidi="ar-SA"/>
      </w:rPr>
    </w:lvl>
    <w:lvl w:ilvl="6" w:tplc="3D5C5B48">
      <w:numFmt w:val="bullet"/>
      <w:lvlText w:val="•"/>
      <w:lvlJc w:val="left"/>
      <w:pPr>
        <w:ind w:left="7152" w:hanging="720"/>
      </w:pPr>
      <w:rPr>
        <w:rFonts w:hint="default"/>
        <w:lang w:val="en-US" w:eastAsia="en-US" w:bidi="ar-SA"/>
      </w:rPr>
    </w:lvl>
    <w:lvl w:ilvl="7" w:tplc="735888BA">
      <w:numFmt w:val="bullet"/>
      <w:lvlText w:val="•"/>
      <w:lvlJc w:val="left"/>
      <w:pPr>
        <w:ind w:left="7964" w:hanging="720"/>
      </w:pPr>
      <w:rPr>
        <w:rFonts w:hint="default"/>
        <w:lang w:val="en-US" w:eastAsia="en-US" w:bidi="ar-SA"/>
      </w:rPr>
    </w:lvl>
    <w:lvl w:ilvl="8" w:tplc="A9C6C334">
      <w:numFmt w:val="bullet"/>
      <w:lvlText w:val="•"/>
      <w:lvlJc w:val="left"/>
      <w:pPr>
        <w:ind w:left="8776" w:hanging="720"/>
      </w:pPr>
      <w:rPr>
        <w:rFonts w:hint="default"/>
        <w:lang w:val="en-US" w:eastAsia="en-US" w:bidi="ar-SA"/>
      </w:rPr>
    </w:lvl>
  </w:abstractNum>
  <w:abstractNum w:abstractNumId="24" w15:restartNumberingAfterBreak="0">
    <w:nsid w:val="43862CB5"/>
    <w:multiLevelType w:val="hybridMultilevel"/>
    <w:tmpl w:val="981E1F42"/>
    <w:lvl w:ilvl="0" w:tplc="8A78AB0E">
      <w:start w:val="1"/>
      <w:numFmt w:val="lowerLetter"/>
      <w:lvlText w:val="%1."/>
      <w:lvlJc w:val="left"/>
      <w:pPr>
        <w:ind w:left="831" w:hanging="720"/>
      </w:pPr>
      <w:rPr>
        <w:rFonts w:ascii="Calibri" w:eastAsia="Calibri" w:hAnsi="Calibri" w:cs="Calibri" w:hint="default"/>
        <w:w w:val="100"/>
        <w:sz w:val="22"/>
        <w:szCs w:val="22"/>
        <w:lang w:val="en-US" w:eastAsia="en-US" w:bidi="ar-SA"/>
      </w:rPr>
    </w:lvl>
    <w:lvl w:ilvl="1" w:tplc="EA100722">
      <w:numFmt w:val="bullet"/>
      <w:lvlText w:val="•"/>
      <w:lvlJc w:val="left"/>
      <w:pPr>
        <w:ind w:left="1796" w:hanging="720"/>
      </w:pPr>
      <w:rPr>
        <w:rFonts w:hint="default"/>
        <w:lang w:val="en-US" w:eastAsia="en-US" w:bidi="ar-SA"/>
      </w:rPr>
    </w:lvl>
    <w:lvl w:ilvl="2" w:tplc="08921040">
      <w:numFmt w:val="bullet"/>
      <w:lvlText w:val="•"/>
      <w:lvlJc w:val="left"/>
      <w:pPr>
        <w:ind w:left="2752" w:hanging="720"/>
      </w:pPr>
      <w:rPr>
        <w:rFonts w:hint="default"/>
        <w:lang w:val="en-US" w:eastAsia="en-US" w:bidi="ar-SA"/>
      </w:rPr>
    </w:lvl>
    <w:lvl w:ilvl="3" w:tplc="B08A3DD4">
      <w:numFmt w:val="bullet"/>
      <w:lvlText w:val="•"/>
      <w:lvlJc w:val="left"/>
      <w:pPr>
        <w:ind w:left="3708" w:hanging="720"/>
      </w:pPr>
      <w:rPr>
        <w:rFonts w:hint="default"/>
        <w:lang w:val="en-US" w:eastAsia="en-US" w:bidi="ar-SA"/>
      </w:rPr>
    </w:lvl>
    <w:lvl w:ilvl="4" w:tplc="461896A2">
      <w:numFmt w:val="bullet"/>
      <w:lvlText w:val="•"/>
      <w:lvlJc w:val="left"/>
      <w:pPr>
        <w:ind w:left="4664" w:hanging="720"/>
      </w:pPr>
      <w:rPr>
        <w:rFonts w:hint="default"/>
        <w:lang w:val="en-US" w:eastAsia="en-US" w:bidi="ar-SA"/>
      </w:rPr>
    </w:lvl>
    <w:lvl w:ilvl="5" w:tplc="59FC9FCC">
      <w:numFmt w:val="bullet"/>
      <w:lvlText w:val="•"/>
      <w:lvlJc w:val="left"/>
      <w:pPr>
        <w:ind w:left="5620" w:hanging="720"/>
      </w:pPr>
      <w:rPr>
        <w:rFonts w:hint="default"/>
        <w:lang w:val="en-US" w:eastAsia="en-US" w:bidi="ar-SA"/>
      </w:rPr>
    </w:lvl>
    <w:lvl w:ilvl="6" w:tplc="009CB808">
      <w:numFmt w:val="bullet"/>
      <w:lvlText w:val="•"/>
      <w:lvlJc w:val="left"/>
      <w:pPr>
        <w:ind w:left="6576" w:hanging="720"/>
      </w:pPr>
      <w:rPr>
        <w:rFonts w:hint="default"/>
        <w:lang w:val="en-US" w:eastAsia="en-US" w:bidi="ar-SA"/>
      </w:rPr>
    </w:lvl>
    <w:lvl w:ilvl="7" w:tplc="80EAFFBC">
      <w:numFmt w:val="bullet"/>
      <w:lvlText w:val="•"/>
      <w:lvlJc w:val="left"/>
      <w:pPr>
        <w:ind w:left="7532" w:hanging="720"/>
      </w:pPr>
      <w:rPr>
        <w:rFonts w:hint="default"/>
        <w:lang w:val="en-US" w:eastAsia="en-US" w:bidi="ar-SA"/>
      </w:rPr>
    </w:lvl>
    <w:lvl w:ilvl="8" w:tplc="5262E89E">
      <w:numFmt w:val="bullet"/>
      <w:lvlText w:val="•"/>
      <w:lvlJc w:val="left"/>
      <w:pPr>
        <w:ind w:left="8488" w:hanging="720"/>
      </w:pPr>
      <w:rPr>
        <w:rFonts w:hint="default"/>
        <w:lang w:val="en-US" w:eastAsia="en-US" w:bidi="ar-SA"/>
      </w:rPr>
    </w:lvl>
  </w:abstractNum>
  <w:abstractNum w:abstractNumId="25" w15:restartNumberingAfterBreak="0">
    <w:nsid w:val="43CC3734"/>
    <w:multiLevelType w:val="multilevel"/>
    <w:tmpl w:val="4E94F3C8"/>
    <w:lvl w:ilvl="0">
      <w:start w:val="2"/>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start w:val="1"/>
      <w:numFmt w:val="decimal"/>
      <w:lvlText w:val="%1.%2.%3"/>
      <w:lvlJc w:val="left"/>
      <w:pPr>
        <w:ind w:left="1011" w:hanging="900"/>
      </w:pPr>
      <w:rPr>
        <w:rFonts w:hint="default"/>
        <w:spacing w:val="-1"/>
        <w:w w:val="100"/>
        <w:lang w:val="en-US" w:eastAsia="en-US" w:bidi="ar-SA"/>
      </w:rPr>
    </w:lvl>
    <w:lvl w:ilvl="3">
      <w:start w:val="1"/>
      <w:numFmt w:val="decimal"/>
      <w:lvlText w:val="%1.%2.%3.%4"/>
      <w:lvlJc w:val="left"/>
      <w:pPr>
        <w:ind w:left="1011" w:hanging="900"/>
      </w:pPr>
      <w:rPr>
        <w:rFonts w:ascii="Calibri" w:eastAsia="Calibri" w:hAnsi="Calibri" w:cs="Calibri" w:hint="default"/>
        <w:spacing w:val="-3"/>
        <w:w w:val="100"/>
        <w:sz w:val="22"/>
        <w:szCs w:val="22"/>
        <w:lang w:val="en-US" w:eastAsia="en-US" w:bidi="ar-SA"/>
      </w:rPr>
    </w:lvl>
    <w:lvl w:ilvl="4">
      <w:numFmt w:val="bullet"/>
      <w:lvlText w:val="•"/>
      <w:lvlJc w:val="left"/>
      <w:pPr>
        <w:ind w:left="4146" w:hanging="900"/>
      </w:pPr>
      <w:rPr>
        <w:rFonts w:hint="default"/>
        <w:lang w:val="en-US" w:eastAsia="en-US" w:bidi="ar-SA"/>
      </w:rPr>
    </w:lvl>
    <w:lvl w:ilvl="5">
      <w:numFmt w:val="bullet"/>
      <w:lvlText w:val="•"/>
      <w:lvlJc w:val="left"/>
      <w:pPr>
        <w:ind w:left="5188" w:hanging="900"/>
      </w:pPr>
      <w:rPr>
        <w:rFonts w:hint="default"/>
        <w:lang w:val="en-US" w:eastAsia="en-US" w:bidi="ar-SA"/>
      </w:rPr>
    </w:lvl>
    <w:lvl w:ilvl="6">
      <w:numFmt w:val="bullet"/>
      <w:lvlText w:val="•"/>
      <w:lvlJc w:val="left"/>
      <w:pPr>
        <w:ind w:left="6231" w:hanging="900"/>
      </w:pPr>
      <w:rPr>
        <w:rFonts w:hint="default"/>
        <w:lang w:val="en-US" w:eastAsia="en-US" w:bidi="ar-SA"/>
      </w:rPr>
    </w:lvl>
    <w:lvl w:ilvl="7">
      <w:numFmt w:val="bullet"/>
      <w:lvlText w:val="•"/>
      <w:lvlJc w:val="left"/>
      <w:pPr>
        <w:ind w:left="7273" w:hanging="900"/>
      </w:pPr>
      <w:rPr>
        <w:rFonts w:hint="default"/>
        <w:lang w:val="en-US" w:eastAsia="en-US" w:bidi="ar-SA"/>
      </w:rPr>
    </w:lvl>
    <w:lvl w:ilvl="8">
      <w:numFmt w:val="bullet"/>
      <w:lvlText w:val="•"/>
      <w:lvlJc w:val="left"/>
      <w:pPr>
        <w:ind w:left="8315" w:hanging="900"/>
      </w:pPr>
      <w:rPr>
        <w:rFonts w:hint="default"/>
        <w:lang w:val="en-US" w:eastAsia="en-US" w:bidi="ar-SA"/>
      </w:rPr>
    </w:lvl>
  </w:abstractNum>
  <w:abstractNum w:abstractNumId="26" w15:restartNumberingAfterBreak="0">
    <w:nsid w:val="45B44151"/>
    <w:multiLevelType w:val="multilevel"/>
    <w:tmpl w:val="E8BC083A"/>
    <w:lvl w:ilvl="0">
      <w:start w:val="1"/>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start w:val="1"/>
      <w:numFmt w:val="decimal"/>
      <w:lvlText w:val="%1.%2.%3"/>
      <w:lvlJc w:val="left"/>
      <w:pPr>
        <w:ind w:left="1011" w:hanging="900"/>
      </w:pPr>
      <w:rPr>
        <w:rFonts w:ascii="Calibri" w:eastAsia="Calibri" w:hAnsi="Calibri" w:cs="Calibri" w:hint="default"/>
        <w:spacing w:val="-1"/>
        <w:w w:val="100"/>
        <w:sz w:val="22"/>
        <w:szCs w:val="22"/>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27" w15:restartNumberingAfterBreak="0">
    <w:nsid w:val="46DB70E8"/>
    <w:multiLevelType w:val="multilevel"/>
    <w:tmpl w:val="0164CB3C"/>
    <w:lvl w:ilvl="0">
      <w:start w:val="3"/>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start w:val="1"/>
      <w:numFmt w:val="decimal"/>
      <w:lvlText w:val="%1.%2.%3"/>
      <w:lvlJc w:val="left"/>
      <w:pPr>
        <w:ind w:left="1011" w:hanging="900"/>
      </w:pPr>
      <w:rPr>
        <w:rFonts w:ascii="Calibri" w:eastAsia="Calibri" w:hAnsi="Calibri" w:cs="Calibri" w:hint="default"/>
        <w:spacing w:val="-1"/>
        <w:w w:val="100"/>
        <w:sz w:val="22"/>
        <w:szCs w:val="22"/>
        <w:lang w:val="en-US" w:eastAsia="en-US" w:bidi="ar-SA"/>
      </w:rPr>
    </w:lvl>
    <w:lvl w:ilvl="3">
      <w:start w:val="1"/>
      <w:numFmt w:val="decimal"/>
      <w:lvlText w:val="%1.%2.%3.%4"/>
      <w:lvlJc w:val="left"/>
      <w:pPr>
        <w:ind w:left="1011" w:hanging="900"/>
      </w:pPr>
      <w:rPr>
        <w:rFonts w:ascii="Calibri" w:eastAsia="Calibri" w:hAnsi="Calibri" w:cs="Calibri" w:hint="default"/>
        <w:spacing w:val="-3"/>
        <w:w w:val="100"/>
        <w:sz w:val="22"/>
        <w:szCs w:val="22"/>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28" w15:restartNumberingAfterBreak="0">
    <w:nsid w:val="4A7D599B"/>
    <w:multiLevelType w:val="hybridMultilevel"/>
    <w:tmpl w:val="CE447AD0"/>
    <w:lvl w:ilvl="0" w:tplc="F1A04306">
      <w:start w:val="1"/>
      <w:numFmt w:val="lowerLetter"/>
      <w:lvlText w:val="%1."/>
      <w:lvlJc w:val="left"/>
      <w:pPr>
        <w:ind w:left="831" w:hanging="720"/>
        <w:jc w:val="right"/>
      </w:pPr>
      <w:rPr>
        <w:rFonts w:ascii="Calibri" w:eastAsia="Calibri" w:hAnsi="Calibri" w:cs="Calibri" w:hint="default"/>
        <w:spacing w:val="-1"/>
        <w:w w:val="100"/>
        <w:sz w:val="22"/>
        <w:szCs w:val="22"/>
        <w:lang w:val="en-US" w:eastAsia="en-US" w:bidi="ar-SA"/>
      </w:rPr>
    </w:lvl>
    <w:lvl w:ilvl="1" w:tplc="C85E31E0">
      <w:numFmt w:val="bullet"/>
      <w:lvlText w:val="•"/>
      <w:lvlJc w:val="left"/>
      <w:pPr>
        <w:ind w:left="1796" w:hanging="720"/>
      </w:pPr>
      <w:rPr>
        <w:rFonts w:hint="default"/>
        <w:lang w:val="en-US" w:eastAsia="en-US" w:bidi="ar-SA"/>
      </w:rPr>
    </w:lvl>
    <w:lvl w:ilvl="2" w:tplc="B40CA9B4">
      <w:numFmt w:val="bullet"/>
      <w:lvlText w:val="•"/>
      <w:lvlJc w:val="left"/>
      <w:pPr>
        <w:ind w:left="2752" w:hanging="720"/>
      </w:pPr>
      <w:rPr>
        <w:rFonts w:hint="default"/>
        <w:lang w:val="en-US" w:eastAsia="en-US" w:bidi="ar-SA"/>
      </w:rPr>
    </w:lvl>
    <w:lvl w:ilvl="3" w:tplc="E91C7BF0">
      <w:numFmt w:val="bullet"/>
      <w:lvlText w:val="•"/>
      <w:lvlJc w:val="left"/>
      <w:pPr>
        <w:ind w:left="3708" w:hanging="720"/>
      </w:pPr>
      <w:rPr>
        <w:rFonts w:hint="default"/>
        <w:lang w:val="en-US" w:eastAsia="en-US" w:bidi="ar-SA"/>
      </w:rPr>
    </w:lvl>
    <w:lvl w:ilvl="4" w:tplc="453EC3C6">
      <w:numFmt w:val="bullet"/>
      <w:lvlText w:val="•"/>
      <w:lvlJc w:val="left"/>
      <w:pPr>
        <w:ind w:left="4664" w:hanging="720"/>
      </w:pPr>
      <w:rPr>
        <w:rFonts w:hint="default"/>
        <w:lang w:val="en-US" w:eastAsia="en-US" w:bidi="ar-SA"/>
      </w:rPr>
    </w:lvl>
    <w:lvl w:ilvl="5" w:tplc="29504236">
      <w:numFmt w:val="bullet"/>
      <w:lvlText w:val="•"/>
      <w:lvlJc w:val="left"/>
      <w:pPr>
        <w:ind w:left="5620" w:hanging="720"/>
      </w:pPr>
      <w:rPr>
        <w:rFonts w:hint="default"/>
        <w:lang w:val="en-US" w:eastAsia="en-US" w:bidi="ar-SA"/>
      </w:rPr>
    </w:lvl>
    <w:lvl w:ilvl="6" w:tplc="67581B74">
      <w:numFmt w:val="bullet"/>
      <w:lvlText w:val="•"/>
      <w:lvlJc w:val="left"/>
      <w:pPr>
        <w:ind w:left="6576" w:hanging="720"/>
      </w:pPr>
      <w:rPr>
        <w:rFonts w:hint="default"/>
        <w:lang w:val="en-US" w:eastAsia="en-US" w:bidi="ar-SA"/>
      </w:rPr>
    </w:lvl>
    <w:lvl w:ilvl="7" w:tplc="9612D866">
      <w:numFmt w:val="bullet"/>
      <w:lvlText w:val="•"/>
      <w:lvlJc w:val="left"/>
      <w:pPr>
        <w:ind w:left="7532" w:hanging="720"/>
      </w:pPr>
      <w:rPr>
        <w:rFonts w:hint="default"/>
        <w:lang w:val="en-US" w:eastAsia="en-US" w:bidi="ar-SA"/>
      </w:rPr>
    </w:lvl>
    <w:lvl w:ilvl="8" w:tplc="78A27D14">
      <w:numFmt w:val="bullet"/>
      <w:lvlText w:val="•"/>
      <w:lvlJc w:val="left"/>
      <w:pPr>
        <w:ind w:left="8488" w:hanging="720"/>
      </w:pPr>
      <w:rPr>
        <w:rFonts w:hint="default"/>
        <w:lang w:val="en-US" w:eastAsia="en-US" w:bidi="ar-SA"/>
      </w:rPr>
    </w:lvl>
  </w:abstractNum>
  <w:abstractNum w:abstractNumId="29" w15:restartNumberingAfterBreak="0">
    <w:nsid w:val="4C790918"/>
    <w:multiLevelType w:val="hybridMultilevel"/>
    <w:tmpl w:val="2326E19A"/>
    <w:lvl w:ilvl="0" w:tplc="7D5A7C08">
      <w:start w:val="1"/>
      <w:numFmt w:val="upperLetter"/>
      <w:lvlText w:val="%1"/>
      <w:lvlJc w:val="left"/>
      <w:pPr>
        <w:ind w:left="1011" w:hanging="900"/>
      </w:pPr>
      <w:rPr>
        <w:rFonts w:ascii="Calibri" w:eastAsia="Calibri" w:hAnsi="Calibri" w:cs="Calibri" w:hint="default"/>
        <w:w w:val="100"/>
        <w:sz w:val="22"/>
        <w:szCs w:val="22"/>
        <w:lang w:val="en-US" w:eastAsia="en-US" w:bidi="ar-SA"/>
      </w:rPr>
    </w:lvl>
    <w:lvl w:ilvl="1" w:tplc="BDFA9BD0">
      <w:numFmt w:val="bullet"/>
      <w:lvlText w:val="•"/>
      <w:lvlJc w:val="left"/>
      <w:pPr>
        <w:ind w:left="1958" w:hanging="900"/>
      </w:pPr>
      <w:rPr>
        <w:rFonts w:hint="default"/>
        <w:lang w:val="en-US" w:eastAsia="en-US" w:bidi="ar-SA"/>
      </w:rPr>
    </w:lvl>
    <w:lvl w:ilvl="2" w:tplc="E02C910C">
      <w:numFmt w:val="bullet"/>
      <w:lvlText w:val="•"/>
      <w:lvlJc w:val="left"/>
      <w:pPr>
        <w:ind w:left="2896" w:hanging="900"/>
      </w:pPr>
      <w:rPr>
        <w:rFonts w:hint="default"/>
        <w:lang w:val="en-US" w:eastAsia="en-US" w:bidi="ar-SA"/>
      </w:rPr>
    </w:lvl>
    <w:lvl w:ilvl="3" w:tplc="E7C6397A">
      <w:numFmt w:val="bullet"/>
      <w:lvlText w:val="•"/>
      <w:lvlJc w:val="left"/>
      <w:pPr>
        <w:ind w:left="3834" w:hanging="900"/>
      </w:pPr>
      <w:rPr>
        <w:rFonts w:hint="default"/>
        <w:lang w:val="en-US" w:eastAsia="en-US" w:bidi="ar-SA"/>
      </w:rPr>
    </w:lvl>
    <w:lvl w:ilvl="4" w:tplc="7C3A313C">
      <w:numFmt w:val="bullet"/>
      <w:lvlText w:val="•"/>
      <w:lvlJc w:val="left"/>
      <w:pPr>
        <w:ind w:left="4772" w:hanging="900"/>
      </w:pPr>
      <w:rPr>
        <w:rFonts w:hint="default"/>
        <w:lang w:val="en-US" w:eastAsia="en-US" w:bidi="ar-SA"/>
      </w:rPr>
    </w:lvl>
    <w:lvl w:ilvl="5" w:tplc="5A606B0E">
      <w:numFmt w:val="bullet"/>
      <w:lvlText w:val="•"/>
      <w:lvlJc w:val="left"/>
      <w:pPr>
        <w:ind w:left="5710" w:hanging="900"/>
      </w:pPr>
      <w:rPr>
        <w:rFonts w:hint="default"/>
        <w:lang w:val="en-US" w:eastAsia="en-US" w:bidi="ar-SA"/>
      </w:rPr>
    </w:lvl>
    <w:lvl w:ilvl="6" w:tplc="9334CA14">
      <w:numFmt w:val="bullet"/>
      <w:lvlText w:val="•"/>
      <w:lvlJc w:val="left"/>
      <w:pPr>
        <w:ind w:left="6648" w:hanging="900"/>
      </w:pPr>
      <w:rPr>
        <w:rFonts w:hint="default"/>
        <w:lang w:val="en-US" w:eastAsia="en-US" w:bidi="ar-SA"/>
      </w:rPr>
    </w:lvl>
    <w:lvl w:ilvl="7" w:tplc="FA16AC00">
      <w:numFmt w:val="bullet"/>
      <w:lvlText w:val="•"/>
      <w:lvlJc w:val="left"/>
      <w:pPr>
        <w:ind w:left="7586" w:hanging="900"/>
      </w:pPr>
      <w:rPr>
        <w:rFonts w:hint="default"/>
        <w:lang w:val="en-US" w:eastAsia="en-US" w:bidi="ar-SA"/>
      </w:rPr>
    </w:lvl>
    <w:lvl w:ilvl="8" w:tplc="E87222AA">
      <w:numFmt w:val="bullet"/>
      <w:lvlText w:val="•"/>
      <w:lvlJc w:val="left"/>
      <w:pPr>
        <w:ind w:left="8524" w:hanging="900"/>
      </w:pPr>
      <w:rPr>
        <w:rFonts w:hint="default"/>
        <w:lang w:val="en-US" w:eastAsia="en-US" w:bidi="ar-SA"/>
      </w:rPr>
    </w:lvl>
  </w:abstractNum>
  <w:abstractNum w:abstractNumId="30" w15:restartNumberingAfterBreak="0">
    <w:nsid w:val="4D341BD2"/>
    <w:multiLevelType w:val="hybridMultilevel"/>
    <w:tmpl w:val="10562E4E"/>
    <w:lvl w:ilvl="0" w:tplc="B15EF1F4">
      <w:start w:val="1"/>
      <w:numFmt w:val="lowerLetter"/>
      <w:lvlText w:val="%1."/>
      <w:lvlJc w:val="left"/>
      <w:pPr>
        <w:ind w:left="831" w:hanging="720"/>
      </w:pPr>
      <w:rPr>
        <w:rFonts w:ascii="Calibri" w:eastAsia="Calibri" w:hAnsi="Calibri" w:cs="Calibri" w:hint="default"/>
        <w:spacing w:val="-1"/>
        <w:w w:val="100"/>
        <w:sz w:val="22"/>
        <w:szCs w:val="22"/>
        <w:lang w:val="en-US" w:eastAsia="en-US" w:bidi="ar-SA"/>
      </w:rPr>
    </w:lvl>
    <w:lvl w:ilvl="1" w:tplc="ADF4D9DC">
      <w:numFmt w:val="bullet"/>
      <w:lvlText w:val="•"/>
      <w:lvlJc w:val="left"/>
      <w:pPr>
        <w:ind w:left="1796" w:hanging="720"/>
      </w:pPr>
      <w:rPr>
        <w:rFonts w:hint="default"/>
        <w:lang w:val="en-US" w:eastAsia="en-US" w:bidi="ar-SA"/>
      </w:rPr>
    </w:lvl>
    <w:lvl w:ilvl="2" w:tplc="75280B42">
      <w:numFmt w:val="bullet"/>
      <w:lvlText w:val="•"/>
      <w:lvlJc w:val="left"/>
      <w:pPr>
        <w:ind w:left="2752" w:hanging="720"/>
      </w:pPr>
      <w:rPr>
        <w:rFonts w:hint="default"/>
        <w:lang w:val="en-US" w:eastAsia="en-US" w:bidi="ar-SA"/>
      </w:rPr>
    </w:lvl>
    <w:lvl w:ilvl="3" w:tplc="657EEE18">
      <w:numFmt w:val="bullet"/>
      <w:lvlText w:val="•"/>
      <w:lvlJc w:val="left"/>
      <w:pPr>
        <w:ind w:left="3708" w:hanging="720"/>
      </w:pPr>
      <w:rPr>
        <w:rFonts w:hint="default"/>
        <w:lang w:val="en-US" w:eastAsia="en-US" w:bidi="ar-SA"/>
      </w:rPr>
    </w:lvl>
    <w:lvl w:ilvl="4" w:tplc="8CF61D5E">
      <w:numFmt w:val="bullet"/>
      <w:lvlText w:val="•"/>
      <w:lvlJc w:val="left"/>
      <w:pPr>
        <w:ind w:left="4664" w:hanging="720"/>
      </w:pPr>
      <w:rPr>
        <w:rFonts w:hint="default"/>
        <w:lang w:val="en-US" w:eastAsia="en-US" w:bidi="ar-SA"/>
      </w:rPr>
    </w:lvl>
    <w:lvl w:ilvl="5" w:tplc="04660C74">
      <w:numFmt w:val="bullet"/>
      <w:lvlText w:val="•"/>
      <w:lvlJc w:val="left"/>
      <w:pPr>
        <w:ind w:left="5620" w:hanging="720"/>
      </w:pPr>
      <w:rPr>
        <w:rFonts w:hint="default"/>
        <w:lang w:val="en-US" w:eastAsia="en-US" w:bidi="ar-SA"/>
      </w:rPr>
    </w:lvl>
    <w:lvl w:ilvl="6" w:tplc="0A441010">
      <w:numFmt w:val="bullet"/>
      <w:lvlText w:val="•"/>
      <w:lvlJc w:val="left"/>
      <w:pPr>
        <w:ind w:left="6576" w:hanging="720"/>
      </w:pPr>
      <w:rPr>
        <w:rFonts w:hint="default"/>
        <w:lang w:val="en-US" w:eastAsia="en-US" w:bidi="ar-SA"/>
      </w:rPr>
    </w:lvl>
    <w:lvl w:ilvl="7" w:tplc="85801D6A">
      <w:numFmt w:val="bullet"/>
      <w:lvlText w:val="•"/>
      <w:lvlJc w:val="left"/>
      <w:pPr>
        <w:ind w:left="7532" w:hanging="720"/>
      </w:pPr>
      <w:rPr>
        <w:rFonts w:hint="default"/>
        <w:lang w:val="en-US" w:eastAsia="en-US" w:bidi="ar-SA"/>
      </w:rPr>
    </w:lvl>
    <w:lvl w:ilvl="8" w:tplc="C5BC5FF0">
      <w:numFmt w:val="bullet"/>
      <w:lvlText w:val="•"/>
      <w:lvlJc w:val="left"/>
      <w:pPr>
        <w:ind w:left="8488" w:hanging="720"/>
      </w:pPr>
      <w:rPr>
        <w:rFonts w:hint="default"/>
        <w:lang w:val="en-US" w:eastAsia="en-US" w:bidi="ar-SA"/>
      </w:rPr>
    </w:lvl>
  </w:abstractNum>
  <w:abstractNum w:abstractNumId="31" w15:restartNumberingAfterBreak="0">
    <w:nsid w:val="5216683B"/>
    <w:multiLevelType w:val="multilevel"/>
    <w:tmpl w:val="6B4E14D8"/>
    <w:lvl w:ilvl="0">
      <w:start w:val="4"/>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numFmt w:val="bullet"/>
      <w:lvlText w:val="•"/>
      <w:lvlJc w:val="left"/>
      <w:pPr>
        <w:ind w:left="2896" w:hanging="900"/>
      </w:pPr>
      <w:rPr>
        <w:rFonts w:hint="default"/>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32" w15:restartNumberingAfterBreak="0">
    <w:nsid w:val="53A3549F"/>
    <w:multiLevelType w:val="multilevel"/>
    <w:tmpl w:val="052E2C7A"/>
    <w:lvl w:ilvl="0">
      <w:start w:val="3"/>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numFmt w:val="bullet"/>
      <w:lvlText w:val="•"/>
      <w:lvlJc w:val="left"/>
      <w:pPr>
        <w:ind w:left="2896" w:hanging="900"/>
      </w:pPr>
      <w:rPr>
        <w:rFonts w:hint="default"/>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33" w15:restartNumberingAfterBreak="0">
    <w:nsid w:val="55C64A26"/>
    <w:multiLevelType w:val="hybridMultilevel"/>
    <w:tmpl w:val="CFC0733C"/>
    <w:lvl w:ilvl="0" w:tplc="45600426">
      <w:start w:val="1"/>
      <w:numFmt w:val="decimal"/>
      <w:lvlText w:val="%1."/>
      <w:lvlJc w:val="left"/>
      <w:pPr>
        <w:ind w:left="927" w:hanging="219"/>
      </w:pPr>
      <w:rPr>
        <w:rFonts w:ascii="Calibri" w:eastAsia="Calibri" w:hAnsi="Calibri" w:cs="Calibri" w:hint="default"/>
        <w:w w:val="100"/>
        <w:sz w:val="22"/>
        <w:szCs w:val="22"/>
        <w:lang w:val="en-US" w:eastAsia="en-US" w:bidi="ar-SA"/>
      </w:rPr>
    </w:lvl>
    <w:lvl w:ilvl="1" w:tplc="8F6209F2">
      <w:numFmt w:val="bullet"/>
      <w:lvlText w:val="•"/>
      <w:lvlJc w:val="left"/>
      <w:pPr>
        <w:ind w:left="1868" w:hanging="219"/>
      </w:pPr>
      <w:rPr>
        <w:rFonts w:hint="default"/>
        <w:lang w:val="en-US" w:eastAsia="en-US" w:bidi="ar-SA"/>
      </w:rPr>
    </w:lvl>
    <w:lvl w:ilvl="2" w:tplc="F290FECA">
      <w:numFmt w:val="bullet"/>
      <w:lvlText w:val="•"/>
      <w:lvlJc w:val="left"/>
      <w:pPr>
        <w:ind w:left="2816" w:hanging="219"/>
      </w:pPr>
      <w:rPr>
        <w:rFonts w:hint="default"/>
        <w:lang w:val="en-US" w:eastAsia="en-US" w:bidi="ar-SA"/>
      </w:rPr>
    </w:lvl>
    <w:lvl w:ilvl="3" w:tplc="56E4EDB0">
      <w:numFmt w:val="bullet"/>
      <w:lvlText w:val="•"/>
      <w:lvlJc w:val="left"/>
      <w:pPr>
        <w:ind w:left="3764" w:hanging="219"/>
      </w:pPr>
      <w:rPr>
        <w:rFonts w:hint="default"/>
        <w:lang w:val="en-US" w:eastAsia="en-US" w:bidi="ar-SA"/>
      </w:rPr>
    </w:lvl>
    <w:lvl w:ilvl="4" w:tplc="2E28FD62">
      <w:numFmt w:val="bullet"/>
      <w:lvlText w:val="•"/>
      <w:lvlJc w:val="left"/>
      <w:pPr>
        <w:ind w:left="4712" w:hanging="219"/>
      </w:pPr>
      <w:rPr>
        <w:rFonts w:hint="default"/>
        <w:lang w:val="en-US" w:eastAsia="en-US" w:bidi="ar-SA"/>
      </w:rPr>
    </w:lvl>
    <w:lvl w:ilvl="5" w:tplc="39D05528">
      <w:numFmt w:val="bullet"/>
      <w:lvlText w:val="•"/>
      <w:lvlJc w:val="left"/>
      <w:pPr>
        <w:ind w:left="5660" w:hanging="219"/>
      </w:pPr>
      <w:rPr>
        <w:rFonts w:hint="default"/>
        <w:lang w:val="en-US" w:eastAsia="en-US" w:bidi="ar-SA"/>
      </w:rPr>
    </w:lvl>
    <w:lvl w:ilvl="6" w:tplc="3724EC4A">
      <w:numFmt w:val="bullet"/>
      <w:lvlText w:val="•"/>
      <w:lvlJc w:val="left"/>
      <w:pPr>
        <w:ind w:left="6608" w:hanging="219"/>
      </w:pPr>
      <w:rPr>
        <w:rFonts w:hint="default"/>
        <w:lang w:val="en-US" w:eastAsia="en-US" w:bidi="ar-SA"/>
      </w:rPr>
    </w:lvl>
    <w:lvl w:ilvl="7" w:tplc="563834E4">
      <w:numFmt w:val="bullet"/>
      <w:lvlText w:val="•"/>
      <w:lvlJc w:val="left"/>
      <w:pPr>
        <w:ind w:left="7556" w:hanging="219"/>
      </w:pPr>
      <w:rPr>
        <w:rFonts w:hint="default"/>
        <w:lang w:val="en-US" w:eastAsia="en-US" w:bidi="ar-SA"/>
      </w:rPr>
    </w:lvl>
    <w:lvl w:ilvl="8" w:tplc="55B2ECA8">
      <w:numFmt w:val="bullet"/>
      <w:lvlText w:val="•"/>
      <w:lvlJc w:val="left"/>
      <w:pPr>
        <w:ind w:left="8504" w:hanging="219"/>
      </w:pPr>
      <w:rPr>
        <w:rFonts w:hint="default"/>
        <w:lang w:val="en-US" w:eastAsia="en-US" w:bidi="ar-SA"/>
      </w:rPr>
    </w:lvl>
  </w:abstractNum>
  <w:abstractNum w:abstractNumId="34" w15:restartNumberingAfterBreak="0">
    <w:nsid w:val="574C5A2C"/>
    <w:multiLevelType w:val="multilevel"/>
    <w:tmpl w:val="A8707AF8"/>
    <w:lvl w:ilvl="0">
      <w:start w:val="5"/>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numFmt w:val="bullet"/>
      <w:lvlText w:val="•"/>
      <w:lvlJc w:val="left"/>
      <w:pPr>
        <w:ind w:left="2896" w:hanging="900"/>
      </w:pPr>
      <w:rPr>
        <w:rFonts w:hint="default"/>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35" w15:restartNumberingAfterBreak="0">
    <w:nsid w:val="579F3416"/>
    <w:multiLevelType w:val="multilevel"/>
    <w:tmpl w:val="E05A9326"/>
    <w:lvl w:ilvl="0">
      <w:start w:val="4"/>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start w:val="1"/>
      <w:numFmt w:val="decimal"/>
      <w:lvlText w:val="%1.%2.%3"/>
      <w:lvlJc w:val="left"/>
      <w:pPr>
        <w:ind w:left="1011" w:hanging="900"/>
      </w:pPr>
      <w:rPr>
        <w:rFonts w:ascii="Calibri" w:eastAsia="Calibri" w:hAnsi="Calibri" w:cs="Calibri" w:hint="default"/>
        <w:spacing w:val="-1"/>
        <w:w w:val="100"/>
        <w:sz w:val="22"/>
        <w:szCs w:val="22"/>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36" w15:restartNumberingAfterBreak="0">
    <w:nsid w:val="5A87378E"/>
    <w:multiLevelType w:val="multilevel"/>
    <w:tmpl w:val="B1B28A7E"/>
    <w:lvl w:ilvl="0">
      <w:start w:val="8"/>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b/>
        <w:spacing w:val="-1"/>
        <w:w w:val="100"/>
        <w:sz w:val="22"/>
        <w:szCs w:val="22"/>
        <w:lang w:val="en-US" w:eastAsia="en-US" w:bidi="ar-SA"/>
      </w:rPr>
    </w:lvl>
    <w:lvl w:ilvl="2">
      <w:start w:val="1"/>
      <w:numFmt w:val="decimal"/>
      <w:lvlText w:val="%1.%2.%3"/>
      <w:lvlJc w:val="left"/>
      <w:pPr>
        <w:ind w:left="1011" w:hanging="900"/>
      </w:pPr>
      <w:rPr>
        <w:rFonts w:ascii="Calibri" w:eastAsia="Calibri" w:hAnsi="Calibri" w:cs="Calibri" w:hint="default"/>
        <w:spacing w:val="-1"/>
        <w:w w:val="100"/>
        <w:sz w:val="22"/>
        <w:szCs w:val="22"/>
        <w:lang w:val="en-US" w:eastAsia="en-US" w:bidi="ar-SA"/>
      </w:rPr>
    </w:lvl>
    <w:lvl w:ilvl="3">
      <w:start w:val="1"/>
      <w:numFmt w:val="decimal"/>
      <w:lvlText w:val="%4."/>
      <w:lvlJc w:val="left"/>
      <w:pPr>
        <w:ind w:left="1320" w:hanging="219"/>
      </w:pPr>
      <w:rPr>
        <w:rFonts w:ascii="Calibri" w:eastAsia="Calibri" w:hAnsi="Calibri" w:cs="Calibri" w:hint="default"/>
        <w:w w:val="100"/>
        <w:sz w:val="22"/>
        <w:szCs w:val="22"/>
        <w:lang w:val="en-US" w:eastAsia="en-US" w:bidi="ar-SA"/>
      </w:rPr>
    </w:lvl>
    <w:lvl w:ilvl="4">
      <w:start w:val="1"/>
      <w:numFmt w:val="lowerLetter"/>
      <w:lvlText w:val="(%5)"/>
      <w:lvlJc w:val="left"/>
      <w:pPr>
        <w:ind w:left="1935" w:hanging="391"/>
      </w:pPr>
      <w:rPr>
        <w:rFonts w:ascii="Calibri" w:eastAsia="Calibri" w:hAnsi="Calibri" w:cs="Calibri" w:hint="default"/>
        <w:spacing w:val="-1"/>
        <w:w w:val="100"/>
        <w:sz w:val="22"/>
        <w:szCs w:val="22"/>
        <w:lang w:val="en-US" w:eastAsia="en-US" w:bidi="ar-SA"/>
      </w:rPr>
    </w:lvl>
    <w:lvl w:ilvl="5">
      <w:numFmt w:val="bullet"/>
      <w:lvlText w:val="•"/>
      <w:lvlJc w:val="left"/>
      <w:pPr>
        <w:ind w:left="5112" w:hanging="391"/>
      </w:pPr>
      <w:rPr>
        <w:rFonts w:hint="default"/>
        <w:lang w:val="en-US" w:eastAsia="en-US" w:bidi="ar-SA"/>
      </w:rPr>
    </w:lvl>
    <w:lvl w:ilvl="6">
      <w:numFmt w:val="bullet"/>
      <w:lvlText w:val="•"/>
      <w:lvlJc w:val="left"/>
      <w:pPr>
        <w:ind w:left="6170" w:hanging="391"/>
      </w:pPr>
      <w:rPr>
        <w:rFonts w:hint="default"/>
        <w:lang w:val="en-US" w:eastAsia="en-US" w:bidi="ar-SA"/>
      </w:rPr>
    </w:lvl>
    <w:lvl w:ilvl="7">
      <w:numFmt w:val="bullet"/>
      <w:lvlText w:val="•"/>
      <w:lvlJc w:val="left"/>
      <w:pPr>
        <w:ind w:left="7227" w:hanging="391"/>
      </w:pPr>
      <w:rPr>
        <w:rFonts w:hint="default"/>
        <w:lang w:val="en-US" w:eastAsia="en-US" w:bidi="ar-SA"/>
      </w:rPr>
    </w:lvl>
    <w:lvl w:ilvl="8">
      <w:numFmt w:val="bullet"/>
      <w:lvlText w:val="•"/>
      <w:lvlJc w:val="left"/>
      <w:pPr>
        <w:ind w:left="8285" w:hanging="391"/>
      </w:pPr>
      <w:rPr>
        <w:rFonts w:hint="default"/>
        <w:lang w:val="en-US" w:eastAsia="en-US" w:bidi="ar-SA"/>
      </w:rPr>
    </w:lvl>
  </w:abstractNum>
  <w:abstractNum w:abstractNumId="37" w15:restartNumberingAfterBreak="0">
    <w:nsid w:val="5C561EB4"/>
    <w:multiLevelType w:val="hybridMultilevel"/>
    <w:tmpl w:val="51F0B466"/>
    <w:lvl w:ilvl="0" w:tplc="2216E932">
      <w:start w:val="1"/>
      <w:numFmt w:val="lowerLetter"/>
      <w:lvlText w:val="%1."/>
      <w:lvlJc w:val="left"/>
      <w:pPr>
        <w:ind w:left="831" w:hanging="720"/>
      </w:pPr>
      <w:rPr>
        <w:rFonts w:ascii="Calibri" w:eastAsia="Calibri" w:hAnsi="Calibri" w:cs="Calibri" w:hint="default"/>
        <w:spacing w:val="-1"/>
        <w:w w:val="100"/>
        <w:sz w:val="22"/>
        <w:szCs w:val="22"/>
        <w:lang w:val="en-US" w:eastAsia="en-US" w:bidi="ar-SA"/>
      </w:rPr>
    </w:lvl>
    <w:lvl w:ilvl="1" w:tplc="BD0E3B3A">
      <w:start w:val="1"/>
      <w:numFmt w:val="decimal"/>
      <w:lvlText w:val="%2."/>
      <w:lvlJc w:val="left"/>
      <w:pPr>
        <w:ind w:left="1074" w:hanging="243"/>
      </w:pPr>
      <w:rPr>
        <w:rFonts w:ascii="Calibri" w:eastAsia="Calibri" w:hAnsi="Calibri" w:cs="Calibri" w:hint="default"/>
        <w:w w:val="99"/>
        <w:sz w:val="20"/>
        <w:szCs w:val="20"/>
        <w:u w:val="single" w:color="000000"/>
        <w:lang w:val="en-US" w:eastAsia="en-US" w:bidi="ar-SA"/>
      </w:rPr>
    </w:lvl>
    <w:lvl w:ilvl="2" w:tplc="8398F9FA">
      <w:start w:val="1"/>
      <w:numFmt w:val="lowerLetter"/>
      <w:lvlText w:val="%3."/>
      <w:lvlJc w:val="left"/>
      <w:pPr>
        <w:ind w:left="1789" w:hanging="238"/>
      </w:pPr>
      <w:rPr>
        <w:rFonts w:ascii="Calibri" w:eastAsia="Calibri" w:hAnsi="Calibri" w:cs="Calibri" w:hint="default"/>
        <w:w w:val="99"/>
        <w:sz w:val="20"/>
        <w:szCs w:val="20"/>
        <w:lang w:val="en-US" w:eastAsia="en-US" w:bidi="ar-SA"/>
      </w:rPr>
    </w:lvl>
    <w:lvl w:ilvl="3" w:tplc="96162E04">
      <w:numFmt w:val="bullet"/>
      <w:lvlText w:val="•"/>
      <w:lvlJc w:val="left"/>
      <w:pPr>
        <w:ind w:left="2857" w:hanging="238"/>
      </w:pPr>
      <w:rPr>
        <w:rFonts w:hint="default"/>
        <w:lang w:val="en-US" w:eastAsia="en-US" w:bidi="ar-SA"/>
      </w:rPr>
    </w:lvl>
    <w:lvl w:ilvl="4" w:tplc="B5EA5E60">
      <w:numFmt w:val="bullet"/>
      <w:lvlText w:val="•"/>
      <w:lvlJc w:val="left"/>
      <w:pPr>
        <w:ind w:left="3935" w:hanging="238"/>
      </w:pPr>
      <w:rPr>
        <w:rFonts w:hint="default"/>
        <w:lang w:val="en-US" w:eastAsia="en-US" w:bidi="ar-SA"/>
      </w:rPr>
    </w:lvl>
    <w:lvl w:ilvl="5" w:tplc="DC9A9668">
      <w:numFmt w:val="bullet"/>
      <w:lvlText w:val="•"/>
      <w:lvlJc w:val="left"/>
      <w:pPr>
        <w:ind w:left="5012" w:hanging="238"/>
      </w:pPr>
      <w:rPr>
        <w:rFonts w:hint="default"/>
        <w:lang w:val="en-US" w:eastAsia="en-US" w:bidi="ar-SA"/>
      </w:rPr>
    </w:lvl>
    <w:lvl w:ilvl="6" w:tplc="8AC6622A">
      <w:numFmt w:val="bullet"/>
      <w:lvlText w:val="•"/>
      <w:lvlJc w:val="left"/>
      <w:pPr>
        <w:ind w:left="6090" w:hanging="238"/>
      </w:pPr>
      <w:rPr>
        <w:rFonts w:hint="default"/>
        <w:lang w:val="en-US" w:eastAsia="en-US" w:bidi="ar-SA"/>
      </w:rPr>
    </w:lvl>
    <w:lvl w:ilvl="7" w:tplc="8514ED50">
      <w:numFmt w:val="bullet"/>
      <w:lvlText w:val="•"/>
      <w:lvlJc w:val="left"/>
      <w:pPr>
        <w:ind w:left="7167" w:hanging="238"/>
      </w:pPr>
      <w:rPr>
        <w:rFonts w:hint="default"/>
        <w:lang w:val="en-US" w:eastAsia="en-US" w:bidi="ar-SA"/>
      </w:rPr>
    </w:lvl>
    <w:lvl w:ilvl="8" w:tplc="DC426A46">
      <w:numFmt w:val="bullet"/>
      <w:lvlText w:val="•"/>
      <w:lvlJc w:val="left"/>
      <w:pPr>
        <w:ind w:left="8245" w:hanging="238"/>
      </w:pPr>
      <w:rPr>
        <w:rFonts w:hint="default"/>
        <w:lang w:val="en-US" w:eastAsia="en-US" w:bidi="ar-SA"/>
      </w:rPr>
    </w:lvl>
  </w:abstractNum>
  <w:abstractNum w:abstractNumId="38" w15:restartNumberingAfterBreak="0">
    <w:nsid w:val="643501C9"/>
    <w:multiLevelType w:val="multilevel"/>
    <w:tmpl w:val="54D24F28"/>
    <w:lvl w:ilvl="0">
      <w:start w:val="5"/>
      <w:numFmt w:val="decimal"/>
      <w:lvlText w:val="%1"/>
      <w:lvlJc w:val="left"/>
      <w:pPr>
        <w:ind w:left="1011" w:hanging="900"/>
      </w:pPr>
      <w:rPr>
        <w:rFonts w:hint="default"/>
        <w:lang w:val="en-US" w:eastAsia="en-US" w:bidi="ar-SA"/>
      </w:rPr>
    </w:lvl>
    <w:lvl w:ilvl="1">
      <w:start w:val="1"/>
      <w:numFmt w:val="decimal"/>
      <w:lvlText w:val="%1.%2"/>
      <w:lvlJc w:val="left"/>
      <w:pPr>
        <w:ind w:left="1011" w:hanging="900"/>
      </w:pPr>
      <w:rPr>
        <w:rFonts w:ascii="Calibri" w:eastAsia="Calibri" w:hAnsi="Calibri" w:cs="Calibri" w:hint="default"/>
        <w:spacing w:val="-1"/>
        <w:w w:val="100"/>
        <w:sz w:val="22"/>
        <w:szCs w:val="22"/>
        <w:lang w:val="en-US" w:eastAsia="en-US" w:bidi="ar-SA"/>
      </w:rPr>
    </w:lvl>
    <w:lvl w:ilvl="2">
      <w:numFmt w:val="bullet"/>
      <w:lvlText w:val="•"/>
      <w:lvlJc w:val="left"/>
      <w:pPr>
        <w:ind w:left="2896" w:hanging="900"/>
      </w:pPr>
      <w:rPr>
        <w:rFonts w:hint="default"/>
        <w:lang w:val="en-US" w:eastAsia="en-US" w:bidi="ar-SA"/>
      </w:rPr>
    </w:lvl>
    <w:lvl w:ilvl="3">
      <w:numFmt w:val="bullet"/>
      <w:lvlText w:val="•"/>
      <w:lvlJc w:val="left"/>
      <w:pPr>
        <w:ind w:left="3834" w:hanging="900"/>
      </w:pPr>
      <w:rPr>
        <w:rFonts w:hint="default"/>
        <w:lang w:val="en-US" w:eastAsia="en-US" w:bidi="ar-SA"/>
      </w:rPr>
    </w:lvl>
    <w:lvl w:ilvl="4">
      <w:numFmt w:val="bullet"/>
      <w:lvlText w:val="•"/>
      <w:lvlJc w:val="left"/>
      <w:pPr>
        <w:ind w:left="4772" w:hanging="900"/>
      </w:pPr>
      <w:rPr>
        <w:rFonts w:hint="default"/>
        <w:lang w:val="en-US" w:eastAsia="en-US" w:bidi="ar-SA"/>
      </w:rPr>
    </w:lvl>
    <w:lvl w:ilvl="5">
      <w:numFmt w:val="bullet"/>
      <w:lvlText w:val="•"/>
      <w:lvlJc w:val="left"/>
      <w:pPr>
        <w:ind w:left="5710" w:hanging="900"/>
      </w:pPr>
      <w:rPr>
        <w:rFonts w:hint="default"/>
        <w:lang w:val="en-US" w:eastAsia="en-US" w:bidi="ar-SA"/>
      </w:rPr>
    </w:lvl>
    <w:lvl w:ilvl="6">
      <w:numFmt w:val="bullet"/>
      <w:lvlText w:val="•"/>
      <w:lvlJc w:val="left"/>
      <w:pPr>
        <w:ind w:left="6648" w:hanging="900"/>
      </w:pPr>
      <w:rPr>
        <w:rFonts w:hint="default"/>
        <w:lang w:val="en-US" w:eastAsia="en-US" w:bidi="ar-SA"/>
      </w:rPr>
    </w:lvl>
    <w:lvl w:ilvl="7">
      <w:numFmt w:val="bullet"/>
      <w:lvlText w:val="•"/>
      <w:lvlJc w:val="left"/>
      <w:pPr>
        <w:ind w:left="7586" w:hanging="900"/>
      </w:pPr>
      <w:rPr>
        <w:rFonts w:hint="default"/>
        <w:lang w:val="en-US" w:eastAsia="en-US" w:bidi="ar-SA"/>
      </w:rPr>
    </w:lvl>
    <w:lvl w:ilvl="8">
      <w:numFmt w:val="bullet"/>
      <w:lvlText w:val="•"/>
      <w:lvlJc w:val="left"/>
      <w:pPr>
        <w:ind w:left="8524" w:hanging="900"/>
      </w:pPr>
      <w:rPr>
        <w:rFonts w:hint="default"/>
        <w:lang w:val="en-US" w:eastAsia="en-US" w:bidi="ar-SA"/>
      </w:rPr>
    </w:lvl>
  </w:abstractNum>
  <w:abstractNum w:abstractNumId="39" w15:restartNumberingAfterBreak="0">
    <w:nsid w:val="6C141A2D"/>
    <w:multiLevelType w:val="multilevel"/>
    <w:tmpl w:val="3304B0DE"/>
    <w:lvl w:ilvl="0">
      <w:start w:val="6"/>
      <w:numFmt w:val="decimal"/>
      <w:lvlText w:val="%1"/>
      <w:lvlJc w:val="left"/>
      <w:pPr>
        <w:ind w:left="1018" w:hanging="908"/>
      </w:pPr>
      <w:rPr>
        <w:rFonts w:hint="default"/>
        <w:lang w:val="en-US" w:eastAsia="en-US" w:bidi="ar-SA"/>
      </w:rPr>
    </w:lvl>
    <w:lvl w:ilvl="1">
      <w:start w:val="1"/>
      <w:numFmt w:val="decimal"/>
      <w:lvlText w:val="%1.%2"/>
      <w:lvlJc w:val="left"/>
      <w:pPr>
        <w:ind w:left="1018" w:hanging="908"/>
      </w:pPr>
      <w:rPr>
        <w:rFonts w:ascii="Calibri" w:eastAsia="Calibri" w:hAnsi="Calibri" w:cs="Calibri" w:hint="default"/>
        <w:spacing w:val="-1"/>
        <w:w w:val="100"/>
        <w:sz w:val="22"/>
        <w:szCs w:val="22"/>
        <w:lang w:val="en-US" w:eastAsia="en-US" w:bidi="ar-SA"/>
      </w:rPr>
    </w:lvl>
    <w:lvl w:ilvl="2">
      <w:start w:val="1"/>
      <w:numFmt w:val="decimal"/>
      <w:lvlText w:val="%1.%2.%3"/>
      <w:lvlJc w:val="left"/>
      <w:pPr>
        <w:ind w:left="1018" w:hanging="908"/>
      </w:pPr>
      <w:rPr>
        <w:rFonts w:ascii="Calibri" w:eastAsia="Calibri" w:hAnsi="Calibri" w:cs="Calibri" w:hint="default"/>
        <w:spacing w:val="-1"/>
        <w:w w:val="100"/>
        <w:sz w:val="22"/>
        <w:szCs w:val="22"/>
        <w:lang w:val="en-US" w:eastAsia="en-US" w:bidi="ar-SA"/>
      </w:rPr>
    </w:lvl>
    <w:lvl w:ilvl="3">
      <w:numFmt w:val="bullet"/>
      <w:lvlText w:val="•"/>
      <w:lvlJc w:val="left"/>
      <w:pPr>
        <w:ind w:left="3834" w:hanging="908"/>
      </w:pPr>
      <w:rPr>
        <w:rFonts w:hint="default"/>
        <w:lang w:val="en-US" w:eastAsia="en-US" w:bidi="ar-SA"/>
      </w:rPr>
    </w:lvl>
    <w:lvl w:ilvl="4">
      <w:numFmt w:val="bullet"/>
      <w:lvlText w:val="•"/>
      <w:lvlJc w:val="left"/>
      <w:pPr>
        <w:ind w:left="4772" w:hanging="908"/>
      </w:pPr>
      <w:rPr>
        <w:rFonts w:hint="default"/>
        <w:lang w:val="en-US" w:eastAsia="en-US" w:bidi="ar-SA"/>
      </w:rPr>
    </w:lvl>
    <w:lvl w:ilvl="5">
      <w:numFmt w:val="bullet"/>
      <w:lvlText w:val="•"/>
      <w:lvlJc w:val="left"/>
      <w:pPr>
        <w:ind w:left="5710" w:hanging="908"/>
      </w:pPr>
      <w:rPr>
        <w:rFonts w:hint="default"/>
        <w:lang w:val="en-US" w:eastAsia="en-US" w:bidi="ar-SA"/>
      </w:rPr>
    </w:lvl>
    <w:lvl w:ilvl="6">
      <w:numFmt w:val="bullet"/>
      <w:lvlText w:val="•"/>
      <w:lvlJc w:val="left"/>
      <w:pPr>
        <w:ind w:left="6648" w:hanging="908"/>
      </w:pPr>
      <w:rPr>
        <w:rFonts w:hint="default"/>
        <w:lang w:val="en-US" w:eastAsia="en-US" w:bidi="ar-SA"/>
      </w:rPr>
    </w:lvl>
    <w:lvl w:ilvl="7">
      <w:numFmt w:val="bullet"/>
      <w:lvlText w:val="•"/>
      <w:lvlJc w:val="left"/>
      <w:pPr>
        <w:ind w:left="7586" w:hanging="908"/>
      </w:pPr>
      <w:rPr>
        <w:rFonts w:hint="default"/>
        <w:lang w:val="en-US" w:eastAsia="en-US" w:bidi="ar-SA"/>
      </w:rPr>
    </w:lvl>
    <w:lvl w:ilvl="8">
      <w:numFmt w:val="bullet"/>
      <w:lvlText w:val="•"/>
      <w:lvlJc w:val="left"/>
      <w:pPr>
        <w:ind w:left="8524" w:hanging="908"/>
      </w:pPr>
      <w:rPr>
        <w:rFonts w:hint="default"/>
        <w:lang w:val="en-US" w:eastAsia="en-US" w:bidi="ar-SA"/>
      </w:rPr>
    </w:lvl>
  </w:abstractNum>
  <w:abstractNum w:abstractNumId="40" w15:restartNumberingAfterBreak="0">
    <w:nsid w:val="70CD3205"/>
    <w:multiLevelType w:val="hybridMultilevel"/>
    <w:tmpl w:val="28D4A124"/>
    <w:lvl w:ilvl="0" w:tplc="630E9700">
      <w:start w:val="1"/>
      <w:numFmt w:val="lowerLetter"/>
      <w:lvlText w:val="%1."/>
      <w:lvlJc w:val="left"/>
      <w:pPr>
        <w:ind w:left="831" w:hanging="720"/>
      </w:pPr>
      <w:rPr>
        <w:rFonts w:ascii="Calibri" w:eastAsia="Calibri" w:hAnsi="Calibri" w:cs="Calibri" w:hint="default"/>
        <w:spacing w:val="-1"/>
        <w:w w:val="100"/>
        <w:sz w:val="22"/>
        <w:szCs w:val="22"/>
        <w:lang w:val="en-US" w:eastAsia="en-US" w:bidi="ar-SA"/>
      </w:rPr>
    </w:lvl>
    <w:lvl w:ilvl="1" w:tplc="65EED560">
      <w:numFmt w:val="bullet"/>
      <w:lvlText w:val="•"/>
      <w:lvlJc w:val="left"/>
      <w:pPr>
        <w:ind w:left="1796" w:hanging="720"/>
      </w:pPr>
      <w:rPr>
        <w:rFonts w:hint="default"/>
        <w:lang w:val="en-US" w:eastAsia="en-US" w:bidi="ar-SA"/>
      </w:rPr>
    </w:lvl>
    <w:lvl w:ilvl="2" w:tplc="585ACF44">
      <w:numFmt w:val="bullet"/>
      <w:lvlText w:val="•"/>
      <w:lvlJc w:val="left"/>
      <w:pPr>
        <w:ind w:left="2752" w:hanging="720"/>
      </w:pPr>
      <w:rPr>
        <w:rFonts w:hint="default"/>
        <w:lang w:val="en-US" w:eastAsia="en-US" w:bidi="ar-SA"/>
      </w:rPr>
    </w:lvl>
    <w:lvl w:ilvl="3" w:tplc="0E564F96">
      <w:numFmt w:val="bullet"/>
      <w:lvlText w:val="•"/>
      <w:lvlJc w:val="left"/>
      <w:pPr>
        <w:ind w:left="3708" w:hanging="720"/>
      </w:pPr>
      <w:rPr>
        <w:rFonts w:hint="default"/>
        <w:lang w:val="en-US" w:eastAsia="en-US" w:bidi="ar-SA"/>
      </w:rPr>
    </w:lvl>
    <w:lvl w:ilvl="4" w:tplc="8574261C">
      <w:numFmt w:val="bullet"/>
      <w:lvlText w:val="•"/>
      <w:lvlJc w:val="left"/>
      <w:pPr>
        <w:ind w:left="4664" w:hanging="720"/>
      </w:pPr>
      <w:rPr>
        <w:rFonts w:hint="default"/>
        <w:lang w:val="en-US" w:eastAsia="en-US" w:bidi="ar-SA"/>
      </w:rPr>
    </w:lvl>
    <w:lvl w:ilvl="5" w:tplc="85467628">
      <w:numFmt w:val="bullet"/>
      <w:lvlText w:val="•"/>
      <w:lvlJc w:val="left"/>
      <w:pPr>
        <w:ind w:left="5620" w:hanging="720"/>
      </w:pPr>
      <w:rPr>
        <w:rFonts w:hint="default"/>
        <w:lang w:val="en-US" w:eastAsia="en-US" w:bidi="ar-SA"/>
      </w:rPr>
    </w:lvl>
    <w:lvl w:ilvl="6" w:tplc="4F667E7C">
      <w:numFmt w:val="bullet"/>
      <w:lvlText w:val="•"/>
      <w:lvlJc w:val="left"/>
      <w:pPr>
        <w:ind w:left="6576" w:hanging="720"/>
      </w:pPr>
      <w:rPr>
        <w:rFonts w:hint="default"/>
        <w:lang w:val="en-US" w:eastAsia="en-US" w:bidi="ar-SA"/>
      </w:rPr>
    </w:lvl>
    <w:lvl w:ilvl="7" w:tplc="D2ACBCB0">
      <w:numFmt w:val="bullet"/>
      <w:lvlText w:val="•"/>
      <w:lvlJc w:val="left"/>
      <w:pPr>
        <w:ind w:left="7532" w:hanging="720"/>
      </w:pPr>
      <w:rPr>
        <w:rFonts w:hint="default"/>
        <w:lang w:val="en-US" w:eastAsia="en-US" w:bidi="ar-SA"/>
      </w:rPr>
    </w:lvl>
    <w:lvl w:ilvl="8" w:tplc="57AAA87E">
      <w:numFmt w:val="bullet"/>
      <w:lvlText w:val="•"/>
      <w:lvlJc w:val="left"/>
      <w:pPr>
        <w:ind w:left="8488" w:hanging="720"/>
      </w:pPr>
      <w:rPr>
        <w:rFonts w:hint="default"/>
        <w:lang w:val="en-US" w:eastAsia="en-US" w:bidi="ar-SA"/>
      </w:rPr>
    </w:lvl>
  </w:abstractNum>
  <w:abstractNum w:abstractNumId="41" w15:restartNumberingAfterBreak="0">
    <w:nsid w:val="75AF7BE4"/>
    <w:multiLevelType w:val="hybridMultilevel"/>
    <w:tmpl w:val="3EAEEA5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37"/>
  </w:num>
  <w:num w:numId="2">
    <w:abstractNumId w:val="17"/>
  </w:num>
  <w:num w:numId="3">
    <w:abstractNumId w:val="40"/>
  </w:num>
  <w:num w:numId="4">
    <w:abstractNumId w:val="20"/>
  </w:num>
  <w:num w:numId="5">
    <w:abstractNumId w:val="24"/>
  </w:num>
  <w:num w:numId="6">
    <w:abstractNumId w:val="28"/>
  </w:num>
  <w:num w:numId="7">
    <w:abstractNumId w:val="1"/>
  </w:num>
  <w:num w:numId="8">
    <w:abstractNumId w:val="6"/>
  </w:num>
  <w:num w:numId="9">
    <w:abstractNumId w:val="14"/>
  </w:num>
  <w:num w:numId="10">
    <w:abstractNumId w:val="30"/>
  </w:num>
  <w:num w:numId="11">
    <w:abstractNumId w:val="3"/>
  </w:num>
  <w:num w:numId="12">
    <w:abstractNumId w:val="13"/>
  </w:num>
  <w:num w:numId="13">
    <w:abstractNumId w:val="2"/>
  </w:num>
  <w:num w:numId="14">
    <w:abstractNumId w:val="10"/>
  </w:num>
  <w:num w:numId="15">
    <w:abstractNumId w:val="16"/>
  </w:num>
  <w:num w:numId="16">
    <w:abstractNumId w:val="36"/>
  </w:num>
  <w:num w:numId="17">
    <w:abstractNumId w:val="33"/>
  </w:num>
  <w:num w:numId="18">
    <w:abstractNumId w:val="22"/>
  </w:num>
  <w:num w:numId="19">
    <w:abstractNumId w:val="39"/>
  </w:num>
  <w:num w:numId="20">
    <w:abstractNumId w:val="34"/>
  </w:num>
  <w:num w:numId="21">
    <w:abstractNumId w:val="35"/>
  </w:num>
  <w:num w:numId="22">
    <w:abstractNumId w:val="5"/>
  </w:num>
  <w:num w:numId="23">
    <w:abstractNumId w:val="27"/>
  </w:num>
  <w:num w:numId="24">
    <w:abstractNumId w:val="23"/>
  </w:num>
  <w:num w:numId="25">
    <w:abstractNumId w:val="11"/>
  </w:num>
  <w:num w:numId="26">
    <w:abstractNumId w:val="25"/>
  </w:num>
  <w:num w:numId="27">
    <w:abstractNumId w:val="26"/>
  </w:num>
  <w:num w:numId="28">
    <w:abstractNumId w:val="29"/>
  </w:num>
  <w:num w:numId="29">
    <w:abstractNumId w:val="15"/>
  </w:num>
  <w:num w:numId="30">
    <w:abstractNumId w:val="18"/>
  </w:num>
  <w:num w:numId="31">
    <w:abstractNumId w:val="4"/>
  </w:num>
  <w:num w:numId="32">
    <w:abstractNumId w:val="38"/>
  </w:num>
  <w:num w:numId="33">
    <w:abstractNumId w:val="31"/>
  </w:num>
  <w:num w:numId="34">
    <w:abstractNumId w:val="32"/>
  </w:num>
  <w:num w:numId="35">
    <w:abstractNumId w:val="21"/>
  </w:num>
  <w:num w:numId="36">
    <w:abstractNumId w:val="0"/>
  </w:num>
  <w:num w:numId="37">
    <w:abstractNumId w:val="9"/>
  </w:num>
  <w:num w:numId="38">
    <w:abstractNumId w:val="8"/>
  </w:num>
  <w:num w:numId="39">
    <w:abstractNumId w:val="41"/>
  </w:num>
  <w:num w:numId="40">
    <w:abstractNumId w:val="19"/>
  </w:num>
  <w:num w:numId="41">
    <w:abstractNumId w:val="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1F"/>
    <w:rsid w:val="00020D9F"/>
    <w:rsid w:val="0011041F"/>
    <w:rsid w:val="00181BF6"/>
    <w:rsid w:val="00194D37"/>
    <w:rsid w:val="001A6857"/>
    <w:rsid w:val="00210BEC"/>
    <w:rsid w:val="00250FF3"/>
    <w:rsid w:val="00273002"/>
    <w:rsid w:val="002A5CCA"/>
    <w:rsid w:val="002F0428"/>
    <w:rsid w:val="003F13AD"/>
    <w:rsid w:val="003F2D7C"/>
    <w:rsid w:val="00484774"/>
    <w:rsid w:val="00494E4A"/>
    <w:rsid w:val="004A4966"/>
    <w:rsid w:val="004C5E05"/>
    <w:rsid w:val="0052618A"/>
    <w:rsid w:val="00554D6B"/>
    <w:rsid w:val="00561D77"/>
    <w:rsid w:val="00576CF3"/>
    <w:rsid w:val="005804AE"/>
    <w:rsid w:val="005A3E3C"/>
    <w:rsid w:val="00605F2B"/>
    <w:rsid w:val="0060717A"/>
    <w:rsid w:val="006A1F6B"/>
    <w:rsid w:val="00861677"/>
    <w:rsid w:val="008C21DA"/>
    <w:rsid w:val="008D2C36"/>
    <w:rsid w:val="009D1E9B"/>
    <w:rsid w:val="00A6557B"/>
    <w:rsid w:val="00A762EF"/>
    <w:rsid w:val="00AD0B45"/>
    <w:rsid w:val="00AF098E"/>
    <w:rsid w:val="00B51D0E"/>
    <w:rsid w:val="00BE628F"/>
    <w:rsid w:val="00BF7005"/>
    <w:rsid w:val="00C96EBE"/>
    <w:rsid w:val="00CC0AAB"/>
    <w:rsid w:val="00CC0C2B"/>
    <w:rsid w:val="00CF3503"/>
    <w:rsid w:val="00CF7EEB"/>
    <w:rsid w:val="00D8102D"/>
    <w:rsid w:val="00E005B3"/>
    <w:rsid w:val="00E624EE"/>
    <w:rsid w:val="00E74AE6"/>
    <w:rsid w:val="00E85B0C"/>
    <w:rsid w:val="00EA5A1C"/>
    <w:rsid w:val="00EB51F2"/>
    <w:rsid w:val="00ED6E37"/>
    <w:rsid w:val="00EE3ADF"/>
    <w:rsid w:val="00EF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916EE-E1F3-4F9D-BD21-6CE3CAA4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11"/>
      <w:outlineLvl w:val="0"/>
    </w:pPr>
    <w:rPr>
      <w:b/>
      <w:bCs/>
      <w:sz w:val="28"/>
      <w:szCs w:val="28"/>
    </w:rPr>
  </w:style>
  <w:style w:type="paragraph" w:styleId="Heading2">
    <w:name w:val="heading 2"/>
    <w:basedOn w:val="Normal"/>
    <w:uiPriority w:val="1"/>
    <w:qFormat/>
    <w:pPr>
      <w:spacing w:before="1"/>
      <w:ind w:left="101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pPr>
  </w:style>
  <w:style w:type="paragraph" w:styleId="Title">
    <w:name w:val="Title"/>
    <w:basedOn w:val="Normal"/>
    <w:uiPriority w:val="1"/>
    <w:qFormat/>
    <w:pPr>
      <w:spacing w:before="3"/>
      <w:ind w:left="1077" w:right="1077"/>
      <w:jc w:val="center"/>
    </w:pPr>
    <w:rPr>
      <w:sz w:val="48"/>
      <w:szCs w:val="48"/>
    </w:rPr>
  </w:style>
  <w:style w:type="paragraph" w:styleId="ListParagraph">
    <w:name w:val="List Paragraph"/>
    <w:basedOn w:val="Normal"/>
    <w:uiPriority w:val="1"/>
    <w:qFormat/>
    <w:pPr>
      <w:ind w:left="1011" w:hanging="90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E74AE6"/>
    <w:pPr>
      <w:tabs>
        <w:tab w:val="center" w:pos="4680"/>
        <w:tab w:val="right" w:pos="9360"/>
      </w:tabs>
    </w:pPr>
  </w:style>
  <w:style w:type="character" w:customStyle="1" w:styleId="HeaderChar">
    <w:name w:val="Header Char"/>
    <w:basedOn w:val="DefaultParagraphFont"/>
    <w:link w:val="Header"/>
    <w:uiPriority w:val="99"/>
    <w:rsid w:val="00E74AE6"/>
    <w:rPr>
      <w:rFonts w:ascii="Calibri" w:eastAsia="Calibri" w:hAnsi="Calibri" w:cs="Calibri"/>
    </w:rPr>
  </w:style>
  <w:style w:type="paragraph" w:styleId="Footer">
    <w:name w:val="footer"/>
    <w:basedOn w:val="Normal"/>
    <w:link w:val="FooterChar"/>
    <w:uiPriority w:val="99"/>
    <w:unhideWhenUsed/>
    <w:rsid w:val="00E74AE6"/>
    <w:pPr>
      <w:tabs>
        <w:tab w:val="center" w:pos="4680"/>
        <w:tab w:val="right" w:pos="9360"/>
      </w:tabs>
    </w:pPr>
  </w:style>
  <w:style w:type="character" w:customStyle="1" w:styleId="FooterChar">
    <w:name w:val="Footer Char"/>
    <w:basedOn w:val="DefaultParagraphFont"/>
    <w:link w:val="Footer"/>
    <w:uiPriority w:val="99"/>
    <w:rsid w:val="00E74AE6"/>
    <w:rPr>
      <w:rFonts w:ascii="Calibri" w:eastAsia="Calibri" w:hAnsi="Calibri" w:cs="Calibri"/>
    </w:rPr>
  </w:style>
  <w:style w:type="paragraph" w:styleId="NormalWeb">
    <w:name w:val="Normal (Web)"/>
    <w:basedOn w:val="Normal"/>
    <w:uiPriority w:val="99"/>
    <w:unhideWhenUsed/>
    <w:rsid w:val="0086167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5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5502">
      <w:bodyDiv w:val="1"/>
      <w:marLeft w:val="0"/>
      <w:marRight w:val="0"/>
      <w:marTop w:val="0"/>
      <w:marBottom w:val="0"/>
      <w:divBdr>
        <w:top w:val="none" w:sz="0" w:space="0" w:color="auto"/>
        <w:left w:val="none" w:sz="0" w:space="0" w:color="auto"/>
        <w:bottom w:val="none" w:sz="0" w:space="0" w:color="auto"/>
        <w:right w:val="none" w:sz="0" w:space="0" w:color="auto"/>
      </w:divBdr>
    </w:div>
    <w:div w:id="1260915850">
      <w:bodyDiv w:val="1"/>
      <w:marLeft w:val="0"/>
      <w:marRight w:val="0"/>
      <w:marTop w:val="0"/>
      <w:marBottom w:val="0"/>
      <w:divBdr>
        <w:top w:val="none" w:sz="0" w:space="0" w:color="auto"/>
        <w:left w:val="none" w:sz="0" w:space="0" w:color="auto"/>
        <w:bottom w:val="none" w:sz="0" w:space="0" w:color="auto"/>
        <w:right w:val="none" w:sz="0" w:space="0" w:color="auto"/>
      </w:divBdr>
    </w:div>
    <w:div w:id="1368412888">
      <w:bodyDiv w:val="1"/>
      <w:marLeft w:val="0"/>
      <w:marRight w:val="0"/>
      <w:marTop w:val="0"/>
      <w:marBottom w:val="0"/>
      <w:divBdr>
        <w:top w:val="none" w:sz="0" w:space="0" w:color="auto"/>
        <w:left w:val="none" w:sz="0" w:space="0" w:color="auto"/>
        <w:bottom w:val="none" w:sz="0" w:space="0" w:color="auto"/>
        <w:right w:val="none" w:sz="0" w:space="0" w:color="auto"/>
      </w:divBdr>
      <w:divsChild>
        <w:div w:id="9256554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0C9BA-62DE-46C8-B962-8A5E42E9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7615</Words>
  <Characters>43412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Lanae Joubert</dc:creator>
  <cp:lastModifiedBy>Jill Compton</cp:lastModifiedBy>
  <cp:revision>2</cp:revision>
  <cp:lastPrinted>2021-04-12T13:10:00Z</cp:lastPrinted>
  <dcterms:created xsi:type="dcterms:W3CDTF">2021-10-27T15:32:00Z</dcterms:created>
  <dcterms:modified xsi:type="dcterms:W3CDTF">2021-10-27T15:32:00Z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2016</vt:lpwstr>
  </property>
  <property fmtid="{D5CDD505-2E9C-101B-9397-08002B2CF9AE}" pid="4" name="LastSaved">
    <vt:filetime>2021-01-14T00:00:00Z</vt:filetime>
  </property>
</Properties>
</file>